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E713B" w14:textId="7AB7D02C" w:rsidR="000110F6" w:rsidRDefault="000559C0" w:rsidP="000110F6">
      <w:pPr>
        <w:pStyle w:val="Title"/>
        <w:jc w:val="center"/>
        <w:rPr>
          <w:lang w:val="en-US"/>
        </w:rPr>
      </w:pPr>
      <w:r>
        <w:rPr>
          <w:lang w:val="en-US"/>
        </w:rPr>
        <w:t>S</w:t>
      </w:r>
      <w:r w:rsidR="00951868" w:rsidRPr="0005575F">
        <w:rPr>
          <w:lang w:val="en-US"/>
        </w:rPr>
        <w:t>urveys of birds using the Penticto</w:t>
      </w:r>
      <w:r>
        <w:rPr>
          <w:lang w:val="en-US"/>
        </w:rPr>
        <w:t xml:space="preserve">n Oxbows, </w:t>
      </w:r>
      <w:r w:rsidR="00DE2B5A">
        <w:rPr>
          <w:lang w:val="en-US"/>
        </w:rPr>
        <w:t xml:space="preserve">March </w:t>
      </w:r>
      <w:r>
        <w:rPr>
          <w:lang w:val="en-US"/>
        </w:rPr>
        <w:t>20</w:t>
      </w:r>
      <w:r w:rsidR="000D31CE">
        <w:rPr>
          <w:lang w:val="en-US"/>
        </w:rPr>
        <w:t>2</w:t>
      </w:r>
      <w:r w:rsidR="000A0D31">
        <w:rPr>
          <w:lang w:val="en-US"/>
        </w:rPr>
        <w:t>3</w:t>
      </w:r>
    </w:p>
    <w:p w14:paraId="2BF6401B" w14:textId="1690C330" w:rsidR="00DE2B5A" w:rsidRDefault="00DE2B5A" w:rsidP="000110F6">
      <w:pPr>
        <w:pStyle w:val="Title"/>
        <w:jc w:val="center"/>
        <w:rPr>
          <w:lang w:val="en-US"/>
        </w:rPr>
      </w:pPr>
      <w:r>
        <w:rPr>
          <w:lang w:val="en-US"/>
        </w:rPr>
        <w:t>t</w:t>
      </w:r>
      <w:r w:rsidR="00863669">
        <w:rPr>
          <w:lang w:val="en-US"/>
        </w:rPr>
        <w:t>hrough</w:t>
      </w:r>
      <w:r>
        <w:rPr>
          <w:lang w:val="en-US"/>
        </w:rPr>
        <w:t xml:space="preserve"> February 202</w:t>
      </w:r>
      <w:r w:rsidR="000A0D31">
        <w:rPr>
          <w:lang w:val="en-US"/>
        </w:rPr>
        <w:t>4</w:t>
      </w:r>
    </w:p>
    <w:p w14:paraId="627AD367" w14:textId="32601AF0" w:rsidR="000110F6" w:rsidRDefault="000110F6" w:rsidP="000110F6">
      <w:pPr>
        <w:pStyle w:val="Title"/>
        <w:jc w:val="center"/>
        <w:rPr>
          <w:lang w:val="en-US"/>
        </w:rPr>
      </w:pPr>
      <w:r>
        <w:rPr>
          <w:lang w:val="en-US"/>
        </w:rPr>
        <w:t>Compiled by Rick McKelvey</w:t>
      </w:r>
    </w:p>
    <w:p w14:paraId="1D0CF0B6" w14:textId="7B2F42AD" w:rsidR="000110F6" w:rsidRPr="000110F6" w:rsidRDefault="00DE2B5A" w:rsidP="000110F6">
      <w:pPr>
        <w:pStyle w:val="Title"/>
        <w:jc w:val="center"/>
        <w:rPr>
          <w:lang w:val="en-US"/>
        </w:rPr>
      </w:pPr>
      <w:r>
        <w:rPr>
          <w:lang w:val="en-US"/>
        </w:rPr>
        <w:t xml:space="preserve">March </w:t>
      </w:r>
      <w:r w:rsidR="000559C0">
        <w:rPr>
          <w:lang w:val="en-US"/>
        </w:rPr>
        <w:t>202</w:t>
      </w:r>
      <w:r w:rsidR="000A0D31">
        <w:rPr>
          <w:lang w:val="en-US"/>
        </w:rPr>
        <w:t>4</w:t>
      </w:r>
    </w:p>
    <w:p w14:paraId="147B24E0" w14:textId="77777777" w:rsidR="00951868" w:rsidRDefault="0005575F" w:rsidP="0005575F">
      <w:pPr>
        <w:pStyle w:val="Heading1"/>
        <w:rPr>
          <w:lang w:val="en-US"/>
        </w:rPr>
      </w:pPr>
      <w:r>
        <w:rPr>
          <w:lang w:val="en-US"/>
        </w:rPr>
        <w:t>Introduction</w:t>
      </w:r>
    </w:p>
    <w:p w14:paraId="2EE6BF71" w14:textId="144A80C3" w:rsidR="00863669" w:rsidRDefault="00863669" w:rsidP="00EC3054">
      <w:pPr>
        <w:jc w:val="both"/>
        <w:rPr>
          <w:lang w:val="en-US"/>
        </w:rPr>
      </w:pPr>
      <w:r w:rsidRPr="00925060">
        <w:rPr>
          <w:lang w:val="en-US"/>
        </w:rPr>
        <w:t xml:space="preserve">This report marks the </w:t>
      </w:r>
      <w:r w:rsidR="000A0D31">
        <w:rPr>
          <w:lang w:val="en-US"/>
        </w:rPr>
        <w:t>ninth</w:t>
      </w:r>
      <w:r w:rsidRPr="00925060">
        <w:rPr>
          <w:lang w:val="en-US"/>
        </w:rPr>
        <w:t xml:space="preserve"> year of bird surveys on the Penticton oxbows</w:t>
      </w:r>
      <w:r w:rsidR="00632639">
        <w:rPr>
          <w:lang w:val="en-US"/>
        </w:rPr>
        <w:t xml:space="preserve"> conducted by the Friends of the Oxbows and the South Okanagan Naturalists’ Club</w:t>
      </w:r>
      <w:r w:rsidRPr="00925060">
        <w:rPr>
          <w:lang w:val="en-US"/>
        </w:rPr>
        <w:t xml:space="preserve">. As </w:t>
      </w:r>
      <w:r w:rsidR="00075061">
        <w:rPr>
          <w:lang w:val="en-US"/>
        </w:rPr>
        <w:t xml:space="preserve">for the past couple of </w:t>
      </w:r>
      <w:r w:rsidRPr="00925060">
        <w:rPr>
          <w:lang w:val="en-US"/>
        </w:rPr>
        <w:t>year</w:t>
      </w:r>
      <w:r w:rsidR="00075061">
        <w:rPr>
          <w:lang w:val="en-US"/>
        </w:rPr>
        <w:t>s</w:t>
      </w:r>
      <w:r w:rsidRPr="00925060">
        <w:rPr>
          <w:lang w:val="en-US"/>
        </w:rPr>
        <w:t xml:space="preserve">, data have been summarized over what is considered a more accurate reflection of the seasonal use of the oxbows, namely </w:t>
      </w:r>
      <w:r w:rsidR="00632639">
        <w:rPr>
          <w:lang w:val="en-US"/>
        </w:rPr>
        <w:t>S</w:t>
      </w:r>
      <w:r w:rsidRPr="00925060">
        <w:rPr>
          <w:lang w:val="en-US"/>
        </w:rPr>
        <w:t xml:space="preserve">pring (March through May), Summer (June through August), Fall </w:t>
      </w:r>
      <w:r w:rsidR="00E05896" w:rsidRPr="00925060">
        <w:rPr>
          <w:lang w:val="en-US"/>
        </w:rPr>
        <w:t>(September</w:t>
      </w:r>
      <w:r w:rsidRPr="00925060">
        <w:rPr>
          <w:lang w:val="en-US"/>
        </w:rPr>
        <w:t xml:space="preserve"> through November</w:t>
      </w:r>
      <w:r w:rsidR="00940E50">
        <w:rPr>
          <w:lang w:val="en-US"/>
        </w:rPr>
        <w:t>)</w:t>
      </w:r>
      <w:r w:rsidRPr="00925060">
        <w:rPr>
          <w:lang w:val="en-US"/>
        </w:rPr>
        <w:t xml:space="preserve">, and Winter (December through February of the next calendar year). The phenology of bird use of the </w:t>
      </w:r>
      <w:proofErr w:type="gramStart"/>
      <w:r w:rsidRPr="00925060">
        <w:rPr>
          <w:lang w:val="en-US"/>
        </w:rPr>
        <w:t xml:space="preserve">oxbows </w:t>
      </w:r>
      <w:r w:rsidR="00925060">
        <w:rPr>
          <w:lang w:val="en-US"/>
        </w:rPr>
        <w:t xml:space="preserve"> var</w:t>
      </w:r>
      <w:r w:rsidR="00075061">
        <w:rPr>
          <w:lang w:val="en-US"/>
        </w:rPr>
        <w:t>ies</w:t>
      </w:r>
      <w:proofErr w:type="gramEnd"/>
      <w:r w:rsidR="00925060">
        <w:rPr>
          <w:lang w:val="en-US"/>
        </w:rPr>
        <w:t xml:space="preserve"> </w:t>
      </w:r>
      <w:r w:rsidRPr="00925060">
        <w:rPr>
          <w:lang w:val="en-US"/>
        </w:rPr>
        <w:t xml:space="preserve">between years but the importance of the oxbows is </w:t>
      </w:r>
      <w:r w:rsidR="00632639">
        <w:rPr>
          <w:lang w:val="en-US"/>
        </w:rPr>
        <w:t xml:space="preserve">better </w:t>
      </w:r>
      <w:r w:rsidR="00925060" w:rsidRPr="00925060">
        <w:rPr>
          <w:lang w:val="en-US"/>
        </w:rPr>
        <w:t xml:space="preserve">reflected </w:t>
      </w:r>
      <w:r w:rsidR="00075061">
        <w:rPr>
          <w:lang w:val="en-US"/>
        </w:rPr>
        <w:t>on a seasonal basis</w:t>
      </w:r>
      <w:r w:rsidRPr="00925060">
        <w:rPr>
          <w:lang w:val="en-US"/>
        </w:rPr>
        <w:t>.</w:t>
      </w:r>
      <w:r w:rsidR="00925060" w:rsidRPr="00925060">
        <w:rPr>
          <w:lang w:val="en-US"/>
        </w:rPr>
        <w:t xml:space="preserve"> </w:t>
      </w:r>
      <w:r w:rsidR="00925060">
        <w:rPr>
          <w:lang w:val="en-US"/>
        </w:rPr>
        <w:t>General procedures and locations have been described previously in other reports, available on the Friends of the Oxbow’s website (</w:t>
      </w:r>
      <w:hyperlink r:id="rId7" w:history="1">
        <w:r w:rsidR="00925060" w:rsidRPr="001C2E3D">
          <w:rPr>
            <w:rStyle w:val="Hyperlink"/>
            <w:lang w:val="en-US"/>
          </w:rPr>
          <w:t>www.pentictonoxbows.ca</w:t>
        </w:r>
      </w:hyperlink>
      <w:r w:rsidR="00925060">
        <w:rPr>
          <w:lang w:val="en-US"/>
        </w:rPr>
        <w:t>)</w:t>
      </w:r>
      <w:r w:rsidR="00EC3054">
        <w:rPr>
          <w:lang w:val="en-US"/>
        </w:rPr>
        <w:t xml:space="preserve"> or directly from the link below</w:t>
      </w:r>
      <w:r w:rsidR="00925060">
        <w:rPr>
          <w:lang w:val="en-US"/>
        </w:rPr>
        <w:t>. Counts in 202</w:t>
      </w:r>
      <w:r w:rsidR="00075061">
        <w:rPr>
          <w:lang w:val="en-US"/>
        </w:rPr>
        <w:t>3</w:t>
      </w:r>
      <w:r w:rsidR="00925060">
        <w:rPr>
          <w:lang w:val="en-US"/>
        </w:rPr>
        <w:t>-2</w:t>
      </w:r>
      <w:r w:rsidR="00075061">
        <w:rPr>
          <w:lang w:val="en-US"/>
        </w:rPr>
        <w:t>4</w:t>
      </w:r>
      <w:r w:rsidR="00925060">
        <w:rPr>
          <w:lang w:val="en-US"/>
        </w:rPr>
        <w:t xml:space="preserve"> were conducted by A. Bodden, A. Garland and </w:t>
      </w:r>
      <w:r w:rsidR="00230188">
        <w:rPr>
          <w:lang w:val="en-US"/>
        </w:rPr>
        <w:t>R. McKelvey</w:t>
      </w:r>
      <w:r w:rsidR="00925060">
        <w:rPr>
          <w:lang w:val="en-US"/>
        </w:rPr>
        <w:t xml:space="preserve"> at monthly intervals</w:t>
      </w:r>
      <w:r w:rsidR="00075061">
        <w:rPr>
          <w:lang w:val="en-US"/>
        </w:rPr>
        <w:t>, with one exception</w:t>
      </w:r>
      <w:r w:rsidR="00925060">
        <w:rPr>
          <w:lang w:val="en-US"/>
        </w:rPr>
        <w:t>.</w:t>
      </w:r>
      <w:r w:rsidR="00075061">
        <w:rPr>
          <w:lang w:val="en-US"/>
        </w:rPr>
        <w:t xml:space="preserve"> The count of 24 January 2024 recorded what seemed to be an inordinately low number of birds and species. The day was cold, the oxbows were mostly frozen, and it was very windy. In order to see if the count that day was representative, we did another survey the following week. </w:t>
      </w:r>
      <w:r w:rsidR="00EB3F7D">
        <w:rPr>
          <w:lang w:val="en-US"/>
        </w:rPr>
        <w:t>Data for those two surveys in January have been included as an average for that month to keep the apparent effort similar to previous years.</w:t>
      </w:r>
    </w:p>
    <w:p w14:paraId="463B008C" w14:textId="4A0C9558" w:rsidR="00EC3054" w:rsidRPr="00863669" w:rsidRDefault="00380FD9" w:rsidP="00EC3054">
      <w:pPr>
        <w:jc w:val="both"/>
        <w:rPr>
          <w:lang w:val="en-US"/>
        </w:rPr>
      </w:pPr>
      <w:hyperlink r:id="rId8" w:history="1">
        <w:r w:rsidR="00EC3054" w:rsidRPr="0037347A">
          <w:rPr>
            <w:rStyle w:val="Hyperlink"/>
            <w:lang w:val="en-US"/>
          </w:rPr>
          <w:t>https://pentictonoxbows.ca/wordpress/wp-content/uploads/2017/04/16DecBirdCountReport.pdf</w:t>
        </w:r>
      </w:hyperlink>
    </w:p>
    <w:p w14:paraId="62C4805E" w14:textId="5F85F5B3" w:rsidR="00233E41" w:rsidRDefault="00233E41" w:rsidP="00233E41">
      <w:pPr>
        <w:pStyle w:val="Heading1"/>
        <w:rPr>
          <w:lang w:val="en-US"/>
        </w:rPr>
      </w:pPr>
      <w:r>
        <w:rPr>
          <w:lang w:val="en-US"/>
        </w:rPr>
        <w:t>Climate in 202</w:t>
      </w:r>
      <w:r w:rsidR="00067A8F">
        <w:rPr>
          <w:lang w:val="en-US"/>
        </w:rPr>
        <w:t>3</w:t>
      </w:r>
      <w:r w:rsidR="00925060">
        <w:rPr>
          <w:lang w:val="en-US"/>
        </w:rPr>
        <w:t>-2</w:t>
      </w:r>
      <w:r w:rsidR="00067A8F">
        <w:rPr>
          <w:lang w:val="en-US"/>
        </w:rPr>
        <w:t>4</w:t>
      </w:r>
    </w:p>
    <w:p w14:paraId="260D37FF" w14:textId="12BDAE26" w:rsidR="00977785" w:rsidRDefault="00EB3F7D" w:rsidP="00AA1968">
      <w:pPr>
        <w:jc w:val="both"/>
        <w:rPr>
          <w:lang w:val="en-US"/>
        </w:rPr>
      </w:pPr>
      <w:r>
        <w:rPr>
          <w:lang w:val="en-US"/>
        </w:rPr>
        <w:t>Temperatures</w:t>
      </w:r>
      <w:r w:rsidR="003943C5">
        <w:rPr>
          <w:lang w:val="en-US"/>
        </w:rPr>
        <w:t xml:space="preserve"> in </w:t>
      </w:r>
      <w:r w:rsidR="003943C5" w:rsidRPr="00632639">
        <w:rPr>
          <w:lang w:val="en-US"/>
        </w:rPr>
        <w:t>202</w:t>
      </w:r>
      <w:r w:rsidR="00067A8F">
        <w:rPr>
          <w:lang w:val="en-US"/>
        </w:rPr>
        <w:t>3</w:t>
      </w:r>
      <w:r w:rsidR="00484F8F" w:rsidRPr="00632639">
        <w:rPr>
          <w:lang w:val="en-US"/>
        </w:rPr>
        <w:t>-2</w:t>
      </w:r>
      <w:r w:rsidR="00067A8F">
        <w:rPr>
          <w:lang w:val="en-US"/>
        </w:rPr>
        <w:t>4</w:t>
      </w:r>
      <w:r w:rsidR="003943C5">
        <w:rPr>
          <w:lang w:val="en-US"/>
        </w:rPr>
        <w:t xml:space="preserve"> w</w:t>
      </w:r>
      <w:r>
        <w:rPr>
          <w:lang w:val="en-US"/>
        </w:rPr>
        <w:t xml:space="preserve">ere </w:t>
      </w:r>
      <w:r w:rsidR="00E06769">
        <w:rPr>
          <w:lang w:val="en-US"/>
        </w:rPr>
        <w:t xml:space="preserve">close to the long-term average (Fig. 1). </w:t>
      </w:r>
      <w:r w:rsidR="007111D1">
        <w:rPr>
          <w:lang w:val="en-US"/>
        </w:rPr>
        <w:t xml:space="preserve">Spring was slightly cooler than </w:t>
      </w:r>
      <w:proofErr w:type="spellStart"/>
      <w:r w:rsidR="007111D1">
        <w:rPr>
          <w:lang w:val="en-US"/>
        </w:rPr>
        <w:t>norma</w:t>
      </w:r>
      <w:r w:rsidR="00E06769">
        <w:rPr>
          <w:lang w:val="en-US"/>
        </w:rPr>
        <w:t>I</w:t>
      </w:r>
      <w:proofErr w:type="spellEnd"/>
      <w:r w:rsidR="007111D1">
        <w:rPr>
          <w:lang w:val="en-US"/>
        </w:rPr>
        <w:t>, i</w:t>
      </w:r>
      <w:r w:rsidR="00E06769">
        <w:rPr>
          <w:lang w:val="en-US"/>
        </w:rPr>
        <w:t>t was</w:t>
      </w:r>
      <w:r w:rsidR="003943C5">
        <w:rPr>
          <w:lang w:val="en-US"/>
        </w:rPr>
        <w:t xml:space="preserve"> </w:t>
      </w:r>
      <w:r w:rsidR="00632639">
        <w:rPr>
          <w:lang w:val="en-US"/>
        </w:rPr>
        <w:t xml:space="preserve">a bit </w:t>
      </w:r>
      <w:r w:rsidR="00FC05CB">
        <w:rPr>
          <w:lang w:val="en-US"/>
        </w:rPr>
        <w:t xml:space="preserve">warmer </w:t>
      </w:r>
      <w:r w:rsidR="003943C5">
        <w:rPr>
          <w:lang w:val="en-US"/>
        </w:rPr>
        <w:t>than average</w:t>
      </w:r>
      <w:r w:rsidR="00632639">
        <w:rPr>
          <w:lang w:val="en-US"/>
        </w:rPr>
        <w:t xml:space="preserve"> </w:t>
      </w:r>
      <w:r w:rsidR="00977785">
        <w:rPr>
          <w:lang w:val="en-US"/>
        </w:rPr>
        <w:t xml:space="preserve">through </w:t>
      </w:r>
      <w:r w:rsidR="00FC05CB">
        <w:rPr>
          <w:lang w:val="en-US"/>
        </w:rPr>
        <w:t>summer</w:t>
      </w:r>
      <w:r w:rsidR="00977785">
        <w:rPr>
          <w:lang w:val="en-US"/>
        </w:rPr>
        <w:t>, average in fall, initially warmer in early winter</w:t>
      </w:r>
      <w:r>
        <w:rPr>
          <w:lang w:val="en-US"/>
        </w:rPr>
        <w:t>,</w:t>
      </w:r>
      <w:r w:rsidR="00977785">
        <w:rPr>
          <w:lang w:val="en-US"/>
        </w:rPr>
        <w:t xml:space="preserve"> and colder through the rest of the winter</w:t>
      </w:r>
      <w:r w:rsidR="003943C5">
        <w:rPr>
          <w:lang w:val="en-US"/>
        </w:rPr>
        <w:t xml:space="preserve">. </w:t>
      </w:r>
    </w:p>
    <w:p w14:paraId="3C99EDDF" w14:textId="6030A419" w:rsidR="00B701D7" w:rsidRDefault="00FC05CB" w:rsidP="00AA1968">
      <w:pPr>
        <w:jc w:val="both"/>
        <w:rPr>
          <w:lang w:val="en-US"/>
        </w:rPr>
      </w:pPr>
      <w:r>
        <w:rPr>
          <w:lang w:val="en-US"/>
        </w:rPr>
        <w:t>Precipitation was quite different from the norm</w:t>
      </w:r>
      <w:r w:rsidR="00AA1968">
        <w:rPr>
          <w:lang w:val="en-US"/>
        </w:rPr>
        <w:t xml:space="preserve"> (Fig. </w:t>
      </w:r>
      <w:r w:rsidR="00977785">
        <w:rPr>
          <w:lang w:val="en-US"/>
        </w:rPr>
        <w:t>2</w:t>
      </w:r>
      <w:r w:rsidR="00AA1968">
        <w:rPr>
          <w:lang w:val="en-US"/>
        </w:rPr>
        <w:t>)</w:t>
      </w:r>
      <w:r>
        <w:rPr>
          <w:lang w:val="en-US"/>
        </w:rPr>
        <w:t xml:space="preserve">. It was </w:t>
      </w:r>
      <w:r w:rsidR="00977785">
        <w:rPr>
          <w:lang w:val="en-US"/>
        </w:rPr>
        <w:t xml:space="preserve">slightly wetter in the early spring, then </w:t>
      </w:r>
      <w:r>
        <w:rPr>
          <w:lang w:val="en-US"/>
        </w:rPr>
        <w:t xml:space="preserve">much drier </w:t>
      </w:r>
      <w:r w:rsidR="00B701D7">
        <w:rPr>
          <w:lang w:val="en-US"/>
        </w:rPr>
        <w:t xml:space="preserve">through summer and </w:t>
      </w:r>
      <w:r w:rsidR="00E06769">
        <w:rPr>
          <w:lang w:val="en-US"/>
        </w:rPr>
        <w:t>early</w:t>
      </w:r>
      <w:r w:rsidR="00977785">
        <w:rPr>
          <w:lang w:val="en-US"/>
        </w:rPr>
        <w:t xml:space="preserve"> </w:t>
      </w:r>
      <w:r w:rsidR="00B701D7">
        <w:rPr>
          <w:lang w:val="en-US"/>
        </w:rPr>
        <w:t xml:space="preserve">fall, </w:t>
      </w:r>
      <w:r w:rsidR="007111D1">
        <w:rPr>
          <w:lang w:val="en-US"/>
        </w:rPr>
        <w:t>and</w:t>
      </w:r>
      <w:r w:rsidR="00B701D7">
        <w:rPr>
          <w:lang w:val="en-US"/>
        </w:rPr>
        <w:t xml:space="preserve"> wetter than normal through winter. There was more rain than snow in the winter period, coinciding with the </w:t>
      </w:r>
      <w:r w:rsidR="007111D1">
        <w:rPr>
          <w:lang w:val="en-US"/>
        </w:rPr>
        <w:t>earlier</w:t>
      </w:r>
      <w:r w:rsidR="00B701D7">
        <w:rPr>
          <w:lang w:val="en-US"/>
        </w:rPr>
        <w:t xml:space="preserve"> milder temperatures.</w:t>
      </w:r>
    </w:p>
    <w:p w14:paraId="6B4563AA" w14:textId="1BBB5DE3" w:rsidR="00484F8F" w:rsidRDefault="00E06769" w:rsidP="00E06769">
      <w:pPr>
        <w:jc w:val="center"/>
        <w:rPr>
          <w:lang w:val="en-US"/>
        </w:rPr>
      </w:pPr>
      <w:r>
        <w:rPr>
          <w:noProof/>
        </w:rPr>
        <w:lastRenderedPageBreak/>
        <w:drawing>
          <wp:inline distT="0" distB="0" distL="0" distR="0" wp14:anchorId="7E0D9E4F" wp14:editId="19EA3C9A">
            <wp:extent cx="4843462" cy="3162300"/>
            <wp:effectExtent l="0" t="0" r="14605" b="0"/>
            <wp:docPr id="922673352" name="Chart 1">
              <a:extLst xmlns:a="http://schemas.openxmlformats.org/drawingml/2006/main">
                <a:ext uri="{FF2B5EF4-FFF2-40B4-BE49-F238E27FC236}">
                  <a16:creationId xmlns:a16="http://schemas.microsoft.com/office/drawing/2014/main" id="{3DD619F9-3D62-7565-20C0-CAEE79FBF4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9E0865" w14:textId="77777777" w:rsidR="007111D1" w:rsidRDefault="007111D1" w:rsidP="007111D1">
      <w:pPr>
        <w:jc w:val="center"/>
        <w:rPr>
          <w:lang w:val="en-US"/>
        </w:rPr>
      </w:pPr>
      <w:r>
        <w:rPr>
          <w:lang w:val="en-US"/>
        </w:rPr>
        <w:t xml:space="preserve">*Data for Penticton Airport from Environment Canada data base. </w:t>
      </w:r>
    </w:p>
    <w:p w14:paraId="0639890C" w14:textId="2F85785D" w:rsidR="00523F7A" w:rsidRDefault="00523F7A">
      <w:pPr>
        <w:rPr>
          <w:lang w:val="en-US"/>
        </w:rPr>
      </w:pPr>
    </w:p>
    <w:p w14:paraId="018FF09D" w14:textId="0A0E7275" w:rsidR="00925060" w:rsidRDefault="00925060">
      <w:pPr>
        <w:rPr>
          <w:lang w:val="en-US"/>
        </w:rPr>
      </w:pPr>
    </w:p>
    <w:p w14:paraId="6749A78D" w14:textId="7E40A843" w:rsidR="00925060" w:rsidRDefault="00977785" w:rsidP="00E06769">
      <w:pPr>
        <w:jc w:val="center"/>
        <w:rPr>
          <w:lang w:val="en-US"/>
        </w:rPr>
      </w:pPr>
      <w:r>
        <w:rPr>
          <w:noProof/>
        </w:rPr>
        <w:drawing>
          <wp:inline distT="0" distB="0" distL="0" distR="0" wp14:anchorId="11840A14" wp14:editId="1E1C90CA">
            <wp:extent cx="4735961" cy="3376076"/>
            <wp:effectExtent l="0" t="0" r="7620" b="15240"/>
            <wp:docPr id="634125364" name="Chart 1">
              <a:extLst xmlns:a="http://schemas.openxmlformats.org/drawingml/2006/main">
                <a:ext uri="{FF2B5EF4-FFF2-40B4-BE49-F238E27FC236}">
                  <a16:creationId xmlns:a16="http://schemas.microsoft.com/office/drawing/2014/main" id="{AD68C800-D51C-4569-9ACE-DD946F3F57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AAC2B9" w14:textId="4452AC28" w:rsidR="00E46DE3" w:rsidRDefault="00E46DE3" w:rsidP="00E46DE3">
      <w:pPr>
        <w:jc w:val="center"/>
        <w:rPr>
          <w:lang w:val="en-US"/>
        </w:rPr>
      </w:pPr>
      <w:r>
        <w:rPr>
          <w:lang w:val="en-US"/>
        </w:rPr>
        <w:t>*Data for Penticton Airport from Environment Canada data base.</w:t>
      </w:r>
      <w:r w:rsidR="00925060">
        <w:rPr>
          <w:lang w:val="en-US"/>
        </w:rPr>
        <w:t xml:space="preserve"> </w:t>
      </w:r>
    </w:p>
    <w:p w14:paraId="3B12F76C" w14:textId="77777777" w:rsidR="00E46DE3" w:rsidRDefault="00E46DE3" w:rsidP="006708F6">
      <w:pPr>
        <w:jc w:val="center"/>
        <w:rPr>
          <w:lang w:val="en-US"/>
        </w:rPr>
      </w:pPr>
    </w:p>
    <w:p w14:paraId="0D940ECC" w14:textId="77777777" w:rsidR="00951868" w:rsidRDefault="00951868" w:rsidP="0005575F">
      <w:pPr>
        <w:pStyle w:val="Heading1"/>
        <w:rPr>
          <w:lang w:val="en-US"/>
        </w:rPr>
      </w:pPr>
      <w:r>
        <w:rPr>
          <w:lang w:val="en-US"/>
        </w:rPr>
        <w:lastRenderedPageBreak/>
        <w:t>Species diversity</w:t>
      </w:r>
    </w:p>
    <w:p w14:paraId="696021BE" w14:textId="38C36DFD" w:rsidR="0044322E" w:rsidRDefault="00951868" w:rsidP="0074342A">
      <w:pPr>
        <w:jc w:val="both"/>
        <w:rPr>
          <w:lang w:val="en-US"/>
        </w:rPr>
      </w:pPr>
      <w:r>
        <w:rPr>
          <w:lang w:val="en-US"/>
        </w:rPr>
        <w:t xml:space="preserve">The number </w:t>
      </w:r>
      <w:r w:rsidR="00671A1C">
        <w:rPr>
          <w:lang w:val="en-US"/>
        </w:rPr>
        <w:t>of species seen</w:t>
      </w:r>
      <w:r w:rsidR="00AF2DF3">
        <w:rPr>
          <w:lang w:val="en-US"/>
        </w:rPr>
        <w:t xml:space="preserve"> </w:t>
      </w:r>
      <w:r w:rsidR="002343C9">
        <w:rPr>
          <w:lang w:val="en-US"/>
        </w:rPr>
        <w:t>in 202</w:t>
      </w:r>
      <w:r w:rsidR="00881EA2">
        <w:rPr>
          <w:lang w:val="en-US"/>
        </w:rPr>
        <w:t>3</w:t>
      </w:r>
      <w:r w:rsidR="00484F8F">
        <w:rPr>
          <w:lang w:val="en-US"/>
        </w:rPr>
        <w:t>-2</w:t>
      </w:r>
      <w:r w:rsidR="00881EA2">
        <w:rPr>
          <w:lang w:val="en-US"/>
        </w:rPr>
        <w:t>4</w:t>
      </w:r>
      <w:r w:rsidR="002343C9">
        <w:rPr>
          <w:lang w:val="en-US"/>
        </w:rPr>
        <w:t xml:space="preserve"> </w:t>
      </w:r>
      <w:r w:rsidR="00AF2DF3">
        <w:rPr>
          <w:lang w:val="en-US"/>
        </w:rPr>
        <w:t xml:space="preserve">was </w:t>
      </w:r>
      <w:r w:rsidR="00DC27EC">
        <w:rPr>
          <w:lang w:val="en-US"/>
        </w:rPr>
        <w:t>considerably</w:t>
      </w:r>
      <w:r w:rsidR="00B463CF">
        <w:rPr>
          <w:lang w:val="en-US"/>
        </w:rPr>
        <w:t xml:space="preserve"> lower</w:t>
      </w:r>
      <w:r w:rsidR="00AF2DF3">
        <w:rPr>
          <w:lang w:val="en-US"/>
        </w:rPr>
        <w:t xml:space="preserve"> than in</w:t>
      </w:r>
      <w:r w:rsidR="00B463CF">
        <w:rPr>
          <w:lang w:val="en-US"/>
        </w:rPr>
        <w:t xml:space="preserve"> the previous year</w:t>
      </w:r>
      <w:r w:rsidR="00AF2DF3">
        <w:rPr>
          <w:lang w:val="en-US"/>
        </w:rPr>
        <w:t>s</w:t>
      </w:r>
      <w:r w:rsidR="00C4008E">
        <w:rPr>
          <w:lang w:val="en-US"/>
        </w:rPr>
        <w:t>,</w:t>
      </w:r>
      <w:r w:rsidR="00671A1C">
        <w:rPr>
          <w:lang w:val="en-US"/>
        </w:rPr>
        <w:t xml:space="preserve"> </w:t>
      </w:r>
      <w:r w:rsidR="00881EA2">
        <w:rPr>
          <w:lang w:val="en-US"/>
        </w:rPr>
        <w:t xml:space="preserve">primarily </w:t>
      </w:r>
      <w:r w:rsidR="00671A1C">
        <w:rPr>
          <w:lang w:val="en-US"/>
        </w:rPr>
        <w:t xml:space="preserve">as a result of </w:t>
      </w:r>
      <w:r w:rsidR="00B463CF">
        <w:rPr>
          <w:lang w:val="en-US"/>
        </w:rPr>
        <w:t xml:space="preserve">fewer </w:t>
      </w:r>
      <w:r w:rsidR="00671A1C">
        <w:rPr>
          <w:lang w:val="en-US"/>
        </w:rPr>
        <w:t>species of</w:t>
      </w:r>
      <w:r w:rsidR="007C6ED2">
        <w:rPr>
          <w:lang w:val="en-US"/>
        </w:rPr>
        <w:t xml:space="preserve"> non-waterbirds being </w:t>
      </w:r>
      <w:r w:rsidR="00C4008E">
        <w:rPr>
          <w:lang w:val="en-US"/>
        </w:rPr>
        <w:t>recorded</w:t>
      </w:r>
      <w:r w:rsidR="007C6ED2">
        <w:rPr>
          <w:lang w:val="en-US"/>
        </w:rPr>
        <w:t xml:space="preserve"> </w:t>
      </w:r>
      <w:r w:rsidR="00671A1C">
        <w:rPr>
          <w:lang w:val="en-US"/>
        </w:rPr>
        <w:t xml:space="preserve">(Fig </w:t>
      </w:r>
      <w:r w:rsidR="00881EA2">
        <w:rPr>
          <w:lang w:val="en-US"/>
        </w:rPr>
        <w:t>3</w:t>
      </w:r>
      <w:r>
        <w:rPr>
          <w:lang w:val="en-US"/>
        </w:rPr>
        <w:t>)</w:t>
      </w:r>
      <w:r w:rsidR="003C23E2">
        <w:rPr>
          <w:lang w:val="en-US"/>
        </w:rPr>
        <w:t xml:space="preserve">. </w:t>
      </w:r>
      <w:r w:rsidR="00703176">
        <w:rPr>
          <w:lang w:val="en-US"/>
        </w:rPr>
        <w:t>Water</w:t>
      </w:r>
      <w:r w:rsidR="00AE3707">
        <w:rPr>
          <w:lang w:val="en-US"/>
        </w:rPr>
        <w:t>bird</w:t>
      </w:r>
      <w:r w:rsidR="00703176">
        <w:rPr>
          <w:lang w:val="en-US"/>
        </w:rPr>
        <w:t xml:space="preserve"> species diversity was </w:t>
      </w:r>
      <w:r w:rsidR="00B463CF">
        <w:rPr>
          <w:lang w:val="en-US"/>
        </w:rPr>
        <w:t xml:space="preserve">one species </w:t>
      </w:r>
      <w:r w:rsidR="00703176">
        <w:rPr>
          <w:lang w:val="en-US"/>
        </w:rPr>
        <w:t>lower</w:t>
      </w:r>
      <w:r w:rsidR="00C4008E">
        <w:rPr>
          <w:lang w:val="en-US"/>
        </w:rPr>
        <w:t xml:space="preserve"> </w:t>
      </w:r>
      <w:r w:rsidR="00703176">
        <w:rPr>
          <w:lang w:val="en-US"/>
        </w:rPr>
        <w:t xml:space="preserve">than </w:t>
      </w:r>
      <w:r w:rsidR="00DC02E7">
        <w:rPr>
          <w:lang w:val="en-US"/>
        </w:rPr>
        <w:t xml:space="preserve">in </w:t>
      </w:r>
      <w:r w:rsidR="00703176">
        <w:rPr>
          <w:lang w:val="en-US"/>
        </w:rPr>
        <w:t>the previous year</w:t>
      </w:r>
      <w:r w:rsidR="00AE3707">
        <w:rPr>
          <w:lang w:val="en-US"/>
        </w:rPr>
        <w:t xml:space="preserve">, </w:t>
      </w:r>
      <w:r w:rsidR="00B463CF">
        <w:rPr>
          <w:lang w:val="en-US"/>
        </w:rPr>
        <w:t xml:space="preserve">but </w:t>
      </w:r>
      <w:r w:rsidR="00881EA2">
        <w:rPr>
          <w:lang w:val="en-US"/>
        </w:rPr>
        <w:t xml:space="preserve">similar to </w:t>
      </w:r>
      <w:r w:rsidR="00B463CF">
        <w:rPr>
          <w:lang w:val="en-US"/>
        </w:rPr>
        <w:t>the last f</w:t>
      </w:r>
      <w:r w:rsidR="00881EA2">
        <w:rPr>
          <w:lang w:val="en-US"/>
        </w:rPr>
        <w:t>ive</w:t>
      </w:r>
      <w:r w:rsidR="00B463CF">
        <w:rPr>
          <w:lang w:val="en-US"/>
        </w:rPr>
        <w:t xml:space="preserve"> years (average = 23)</w:t>
      </w:r>
      <w:r w:rsidR="00703176">
        <w:rPr>
          <w:lang w:val="en-US"/>
        </w:rPr>
        <w:t>.</w:t>
      </w:r>
      <w:r w:rsidR="00AE3707">
        <w:rPr>
          <w:lang w:val="en-US"/>
        </w:rPr>
        <w:t xml:space="preserve"> A core group of species are seen each year, with </w:t>
      </w:r>
      <w:r w:rsidR="002239DF">
        <w:rPr>
          <w:lang w:val="en-US"/>
        </w:rPr>
        <w:t>several</w:t>
      </w:r>
      <w:r w:rsidR="00AE3707">
        <w:rPr>
          <w:lang w:val="en-US"/>
        </w:rPr>
        <w:t xml:space="preserve"> other species making an occasional appearance on the oxbows</w:t>
      </w:r>
      <w:r w:rsidR="0013694F">
        <w:rPr>
          <w:lang w:val="en-US"/>
        </w:rPr>
        <w:t xml:space="preserve"> year to year</w:t>
      </w:r>
      <w:r w:rsidR="00AE3707" w:rsidRPr="00D53FA8">
        <w:rPr>
          <w:lang w:val="en-US"/>
        </w:rPr>
        <w:t>.</w:t>
      </w:r>
      <w:r w:rsidR="0013694F" w:rsidRPr="00D53FA8">
        <w:rPr>
          <w:lang w:val="en-US"/>
        </w:rPr>
        <w:t xml:space="preserve"> </w:t>
      </w:r>
      <w:r w:rsidR="00935DF6">
        <w:rPr>
          <w:lang w:val="en-US"/>
        </w:rPr>
        <w:t xml:space="preserve">The frequency of occurrence of waterbirds seen over the </w:t>
      </w:r>
      <w:r w:rsidR="00EB3F7D">
        <w:rPr>
          <w:lang w:val="en-US"/>
        </w:rPr>
        <w:t xml:space="preserve">nine </w:t>
      </w:r>
      <w:r w:rsidR="00935DF6">
        <w:rPr>
          <w:lang w:val="en-US"/>
        </w:rPr>
        <w:t xml:space="preserve">years of oxbow surveys </w:t>
      </w:r>
      <w:r w:rsidR="0013694F" w:rsidRPr="00935DF6">
        <w:rPr>
          <w:lang w:val="en-US"/>
        </w:rPr>
        <w:t xml:space="preserve">is shown in </w:t>
      </w:r>
      <w:hyperlink w:anchor="_Appendix_2._Number" w:history="1">
        <w:r w:rsidR="0013694F" w:rsidRPr="003730A1">
          <w:rPr>
            <w:rStyle w:val="Hyperlink"/>
            <w:lang w:val="en-US"/>
          </w:rPr>
          <w:t xml:space="preserve">Appendix </w:t>
        </w:r>
        <w:r w:rsidR="009042DB" w:rsidRPr="003730A1">
          <w:rPr>
            <w:rStyle w:val="Hyperlink"/>
            <w:lang w:val="en-US"/>
          </w:rPr>
          <w:t>1</w:t>
        </w:r>
      </w:hyperlink>
      <w:r w:rsidR="0013694F" w:rsidRPr="00935DF6">
        <w:rPr>
          <w:lang w:val="en-US"/>
        </w:rPr>
        <w:t>.</w:t>
      </w:r>
      <w:r w:rsidR="0044322E" w:rsidRPr="0044322E">
        <w:rPr>
          <w:lang w:val="en-US"/>
        </w:rPr>
        <w:t xml:space="preserve"> </w:t>
      </w:r>
    </w:p>
    <w:p w14:paraId="49810982" w14:textId="6E970786" w:rsidR="003C714F" w:rsidRDefault="003C714F" w:rsidP="0074342A">
      <w:pPr>
        <w:jc w:val="both"/>
        <w:rPr>
          <w:lang w:val="en-US"/>
        </w:rPr>
      </w:pPr>
      <w:r>
        <w:rPr>
          <w:lang w:val="en-US"/>
        </w:rPr>
        <w:t>T</w:t>
      </w:r>
      <w:r w:rsidR="00E25C38">
        <w:rPr>
          <w:lang w:val="en-US"/>
        </w:rPr>
        <w:t xml:space="preserve">he number of species seen per month </w:t>
      </w:r>
      <w:r w:rsidR="00000FB7">
        <w:rPr>
          <w:lang w:val="en-US"/>
        </w:rPr>
        <w:t>in 202</w:t>
      </w:r>
      <w:r w:rsidR="003730A1">
        <w:rPr>
          <w:lang w:val="en-US"/>
        </w:rPr>
        <w:t>3</w:t>
      </w:r>
      <w:r w:rsidR="00000FB7">
        <w:rPr>
          <w:lang w:val="en-US"/>
        </w:rPr>
        <w:t>-2</w:t>
      </w:r>
      <w:r w:rsidR="003730A1">
        <w:rPr>
          <w:lang w:val="en-US"/>
        </w:rPr>
        <w:t>4</w:t>
      </w:r>
      <w:r w:rsidR="00E25C38">
        <w:rPr>
          <w:lang w:val="en-US"/>
        </w:rPr>
        <w:t xml:space="preserve"> </w:t>
      </w:r>
      <w:r w:rsidR="00000FB7">
        <w:rPr>
          <w:lang w:val="en-US"/>
        </w:rPr>
        <w:t xml:space="preserve">compared to the average numbers seen in previous years </w:t>
      </w:r>
      <w:r>
        <w:rPr>
          <w:lang w:val="en-US"/>
        </w:rPr>
        <w:t xml:space="preserve">is shown in </w:t>
      </w:r>
      <w:r w:rsidR="00000FB7">
        <w:rPr>
          <w:lang w:val="en-US"/>
        </w:rPr>
        <w:t xml:space="preserve">Fig. </w:t>
      </w:r>
      <w:r w:rsidR="003730A1">
        <w:rPr>
          <w:lang w:val="en-US"/>
        </w:rPr>
        <w:t>4</w:t>
      </w:r>
      <w:r w:rsidR="00000FB7">
        <w:rPr>
          <w:lang w:val="en-US"/>
        </w:rPr>
        <w:t>.</w:t>
      </w:r>
      <w:r w:rsidR="00AA1968">
        <w:rPr>
          <w:lang w:val="en-US"/>
        </w:rPr>
        <w:t xml:space="preserve"> Species abundance was above average in spring</w:t>
      </w:r>
      <w:r w:rsidR="003730A1">
        <w:rPr>
          <w:lang w:val="en-US"/>
        </w:rPr>
        <w:t>, early summer and fall,</w:t>
      </w:r>
      <w:r w:rsidR="00AA1968">
        <w:rPr>
          <w:lang w:val="en-US"/>
        </w:rPr>
        <w:t xml:space="preserve"> and below average </w:t>
      </w:r>
      <w:r w:rsidR="00FA4B38">
        <w:rPr>
          <w:lang w:val="en-US"/>
        </w:rPr>
        <w:t xml:space="preserve">in late summer and </w:t>
      </w:r>
      <w:r w:rsidR="0025202E">
        <w:rPr>
          <w:lang w:val="en-US"/>
        </w:rPr>
        <w:t>throughout the winter</w:t>
      </w:r>
      <w:r w:rsidR="003730A1">
        <w:rPr>
          <w:lang w:val="en-US"/>
        </w:rPr>
        <w:t xml:space="preserve">. </w:t>
      </w:r>
    </w:p>
    <w:p w14:paraId="7C25834E" w14:textId="11413E68" w:rsidR="0045051B" w:rsidRDefault="00000FB7" w:rsidP="0044322E">
      <w:pPr>
        <w:rPr>
          <w:lang w:val="en-US"/>
        </w:rPr>
      </w:pPr>
      <w:r>
        <w:rPr>
          <w:lang w:val="en-US"/>
        </w:rPr>
        <w:t xml:space="preserve"> </w:t>
      </w:r>
    </w:p>
    <w:p w14:paraId="0441F805" w14:textId="77777777" w:rsidR="0045051B" w:rsidRDefault="0045051B" w:rsidP="0044322E">
      <w:pPr>
        <w:rPr>
          <w:lang w:val="en-US"/>
        </w:rPr>
      </w:pPr>
    </w:p>
    <w:p w14:paraId="102F9786" w14:textId="0CD49C91" w:rsidR="00D92398" w:rsidRDefault="00D92398" w:rsidP="0044322E">
      <w:pPr>
        <w:rPr>
          <w:lang w:val="en-US"/>
        </w:rPr>
      </w:pPr>
    </w:p>
    <w:p w14:paraId="53871295" w14:textId="783AA6C4" w:rsidR="00D92398" w:rsidRDefault="00881EA2" w:rsidP="00881EA2">
      <w:pPr>
        <w:jc w:val="center"/>
        <w:rPr>
          <w:lang w:val="en-US"/>
        </w:rPr>
      </w:pPr>
      <w:r>
        <w:rPr>
          <w:noProof/>
        </w:rPr>
        <w:drawing>
          <wp:inline distT="0" distB="0" distL="0" distR="0" wp14:anchorId="7D1C9E1E" wp14:editId="4AC6CFB4">
            <wp:extent cx="4495800" cy="3176589"/>
            <wp:effectExtent l="0" t="0" r="0" b="5080"/>
            <wp:docPr id="323003879" name="Chart 1">
              <a:extLst xmlns:a="http://schemas.openxmlformats.org/drawingml/2006/main">
                <a:ext uri="{FF2B5EF4-FFF2-40B4-BE49-F238E27FC236}">
                  <a16:creationId xmlns:a16="http://schemas.microsoft.com/office/drawing/2014/main" id="{C6103A8A-D4C0-4D50-9349-BA024E0E25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881989" w14:textId="620A722B" w:rsidR="00D92398" w:rsidRDefault="00D92398" w:rsidP="00B463CF">
      <w:pPr>
        <w:jc w:val="center"/>
        <w:rPr>
          <w:lang w:val="en-US"/>
        </w:rPr>
      </w:pPr>
    </w:p>
    <w:p w14:paraId="10116159" w14:textId="77777777" w:rsidR="00D92398" w:rsidRDefault="00D92398" w:rsidP="0044322E">
      <w:pPr>
        <w:rPr>
          <w:lang w:val="en-US"/>
        </w:rPr>
      </w:pPr>
    </w:p>
    <w:p w14:paraId="323EEB11" w14:textId="32CCA71F" w:rsidR="00D92398" w:rsidRDefault="00D92398" w:rsidP="00233E41">
      <w:pPr>
        <w:jc w:val="center"/>
        <w:rPr>
          <w:lang w:val="en-US"/>
        </w:rPr>
      </w:pPr>
    </w:p>
    <w:p w14:paraId="70340FB9" w14:textId="77777777" w:rsidR="00D92398" w:rsidRDefault="00D92398" w:rsidP="00233E41">
      <w:pPr>
        <w:jc w:val="center"/>
        <w:rPr>
          <w:lang w:val="en-US"/>
        </w:rPr>
      </w:pPr>
    </w:p>
    <w:p w14:paraId="7D83AFA0" w14:textId="7FA89621" w:rsidR="00B5376A" w:rsidRDefault="003730A1" w:rsidP="00233E41">
      <w:pPr>
        <w:jc w:val="center"/>
        <w:rPr>
          <w:lang w:val="en-US"/>
        </w:rPr>
      </w:pPr>
      <w:r>
        <w:rPr>
          <w:noProof/>
        </w:rPr>
        <w:lastRenderedPageBreak/>
        <w:drawing>
          <wp:inline distT="0" distB="0" distL="0" distR="0" wp14:anchorId="01946122" wp14:editId="0E2BCA4B">
            <wp:extent cx="5524501" cy="2976564"/>
            <wp:effectExtent l="0" t="0" r="0" b="14605"/>
            <wp:docPr id="665829268" name="Chart 1">
              <a:extLst xmlns:a="http://schemas.openxmlformats.org/drawingml/2006/main">
                <a:ext uri="{FF2B5EF4-FFF2-40B4-BE49-F238E27FC236}">
                  <a16:creationId xmlns:a16="http://schemas.microsoft.com/office/drawing/2014/main" id="{B43E743D-C1C5-4126-8C89-08E5863E43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0F490F" w14:textId="7CE8218B" w:rsidR="00D92398" w:rsidRDefault="00D92398" w:rsidP="00233E41">
      <w:pPr>
        <w:jc w:val="center"/>
        <w:rPr>
          <w:lang w:val="en-US"/>
        </w:rPr>
      </w:pPr>
    </w:p>
    <w:p w14:paraId="6468BAC2" w14:textId="2C567728" w:rsidR="00951868" w:rsidRDefault="00861284" w:rsidP="0005575F">
      <w:pPr>
        <w:pStyle w:val="Heading1"/>
        <w:rPr>
          <w:lang w:val="en-US"/>
        </w:rPr>
      </w:pPr>
      <w:r>
        <w:rPr>
          <w:lang w:val="en-US"/>
        </w:rPr>
        <w:t>N</w:t>
      </w:r>
      <w:r w:rsidR="00951868">
        <w:rPr>
          <w:lang w:val="en-US"/>
        </w:rPr>
        <w:t xml:space="preserve">umbers </w:t>
      </w:r>
      <w:r w:rsidR="00B1542C">
        <w:rPr>
          <w:lang w:val="en-US"/>
        </w:rPr>
        <w:t xml:space="preserve">of </w:t>
      </w:r>
      <w:r w:rsidR="00960B29">
        <w:rPr>
          <w:lang w:val="en-US"/>
        </w:rPr>
        <w:t xml:space="preserve">birds seen </w:t>
      </w:r>
    </w:p>
    <w:p w14:paraId="1E7F31A2" w14:textId="3308A1FB" w:rsidR="00C761FD" w:rsidRDefault="00202E78" w:rsidP="0074342A">
      <w:pPr>
        <w:jc w:val="both"/>
        <w:rPr>
          <w:lang w:val="en-US"/>
        </w:rPr>
      </w:pPr>
      <w:r>
        <w:rPr>
          <w:lang w:val="en-US"/>
        </w:rPr>
        <w:t xml:space="preserve">As </w:t>
      </w:r>
      <w:proofErr w:type="gramStart"/>
      <w:r>
        <w:rPr>
          <w:lang w:val="en-US"/>
        </w:rPr>
        <w:t>mentioned</w:t>
      </w:r>
      <w:proofErr w:type="gramEnd"/>
      <w:r>
        <w:rPr>
          <w:lang w:val="en-US"/>
        </w:rPr>
        <w:t xml:space="preserve"> there </w:t>
      </w:r>
      <w:r w:rsidR="00517E04">
        <w:rPr>
          <w:lang w:val="en-US"/>
        </w:rPr>
        <w:t>i</w:t>
      </w:r>
      <w:r w:rsidR="00930C51">
        <w:rPr>
          <w:lang w:val="en-US"/>
        </w:rPr>
        <w:t>s</w:t>
      </w:r>
      <w:r>
        <w:rPr>
          <w:lang w:val="en-US"/>
        </w:rPr>
        <w:t xml:space="preserve"> much variation in the numbers of birds seen both between months and between years.</w:t>
      </w:r>
      <w:r w:rsidR="00C761FD">
        <w:rPr>
          <w:lang w:val="en-US"/>
        </w:rPr>
        <w:t xml:space="preserve"> Such variation was again evident in the number</w:t>
      </w:r>
      <w:r w:rsidR="008C777F">
        <w:rPr>
          <w:lang w:val="en-US"/>
        </w:rPr>
        <w:t>s</w:t>
      </w:r>
      <w:r w:rsidR="00C761FD">
        <w:rPr>
          <w:lang w:val="en-US"/>
        </w:rPr>
        <w:t xml:space="preserve"> seen in 202</w:t>
      </w:r>
      <w:r w:rsidR="00015CF9">
        <w:rPr>
          <w:lang w:val="en-US"/>
        </w:rPr>
        <w:t>3</w:t>
      </w:r>
      <w:r w:rsidR="00D7071A">
        <w:rPr>
          <w:lang w:val="en-US"/>
        </w:rPr>
        <w:t>-2</w:t>
      </w:r>
      <w:r w:rsidR="00015CF9">
        <w:rPr>
          <w:lang w:val="en-US"/>
        </w:rPr>
        <w:t>4</w:t>
      </w:r>
      <w:r w:rsidR="00C761FD">
        <w:rPr>
          <w:lang w:val="en-US"/>
        </w:rPr>
        <w:t xml:space="preserve">. </w:t>
      </w:r>
    </w:p>
    <w:p w14:paraId="59BB6E17" w14:textId="619ABA7E" w:rsidR="00202E78" w:rsidRDefault="0057069B" w:rsidP="0074342A">
      <w:pPr>
        <w:jc w:val="both"/>
        <w:rPr>
          <w:lang w:val="en-US"/>
        </w:rPr>
      </w:pPr>
      <w:r>
        <w:rPr>
          <w:lang w:val="en-US"/>
        </w:rPr>
        <w:t>Numbers of waterbirds and non-waterbirds seen per month in 202</w:t>
      </w:r>
      <w:r w:rsidR="00015CF9">
        <w:rPr>
          <w:lang w:val="en-US"/>
        </w:rPr>
        <w:t>3</w:t>
      </w:r>
      <w:r>
        <w:rPr>
          <w:lang w:val="en-US"/>
        </w:rPr>
        <w:t>-2</w:t>
      </w:r>
      <w:r w:rsidR="00015CF9">
        <w:rPr>
          <w:lang w:val="en-US"/>
        </w:rPr>
        <w:t>4</w:t>
      </w:r>
      <w:r>
        <w:rPr>
          <w:lang w:val="en-US"/>
        </w:rPr>
        <w:t xml:space="preserve"> compared to the mean numbers seen per month in previous surveys are shown in Figs. </w:t>
      </w:r>
      <w:r w:rsidR="00EB3F7D">
        <w:rPr>
          <w:lang w:val="en-US"/>
        </w:rPr>
        <w:t>5</w:t>
      </w:r>
      <w:r>
        <w:rPr>
          <w:lang w:val="en-US"/>
        </w:rPr>
        <w:t xml:space="preserve"> and </w:t>
      </w:r>
      <w:r w:rsidR="00EB3F7D">
        <w:rPr>
          <w:lang w:val="en-US"/>
        </w:rPr>
        <w:t>6</w:t>
      </w:r>
      <w:r>
        <w:rPr>
          <w:lang w:val="en-US"/>
        </w:rPr>
        <w:t xml:space="preserve">. </w:t>
      </w:r>
      <w:r w:rsidR="000F1D17">
        <w:rPr>
          <w:lang w:val="en-US"/>
        </w:rPr>
        <w:t>A</w:t>
      </w:r>
      <w:r w:rsidR="0015002C">
        <w:rPr>
          <w:lang w:val="en-US"/>
        </w:rPr>
        <w:t xml:space="preserve">ctual numbers of those two groups seen this year can be found by </w:t>
      </w:r>
      <w:r w:rsidR="0015002C" w:rsidRPr="001221E7">
        <w:rPr>
          <w:lang w:val="en-US"/>
        </w:rPr>
        <w:t>month in</w:t>
      </w:r>
      <w:r w:rsidR="0015002C">
        <w:rPr>
          <w:lang w:val="en-US"/>
        </w:rPr>
        <w:t xml:space="preserve"> </w:t>
      </w:r>
      <w:hyperlink w:anchor="_Appendix_2._Number_1" w:history="1">
        <w:r w:rsidR="0015002C" w:rsidRPr="001221E7">
          <w:rPr>
            <w:rStyle w:val="Hyperlink"/>
            <w:lang w:val="en-US"/>
          </w:rPr>
          <w:t xml:space="preserve">Appendix </w:t>
        </w:r>
        <w:r w:rsidR="009042DB" w:rsidRPr="001221E7">
          <w:rPr>
            <w:rStyle w:val="Hyperlink"/>
            <w:lang w:val="en-US"/>
          </w:rPr>
          <w:t>2</w:t>
        </w:r>
      </w:hyperlink>
      <w:r w:rsidR="0015002C">
        <w:rPr>
          <w:lang w:val="en-US"/>
        </w:rPr>
        <w:t>.</w:t>
      </w:r>
      <w:r w:rsidR="00F33FF6">
        <w:rPr>
          <w:lang w:val="en-US"/>
        </w:rPr>
        <w:t xml:space="preserve"> Data from the previous winter period are included in the two figures to give context for the data trends for the current year. For clarity, the spring period for 2023-24 was March through May 2023, the winter period was December 2023 through February 2024. Data on the left side of the graph </w:t>
      </w:r>
      <w:r w:rsidR="007111D1">
        <w:rPr>
          <w:lang w:val="en-US"/>
        </w:rPr>
        <w:t xml:space="preserve">therefore </w:t>
      </w:r>
      <w:r w:rsidR="00F33FF6">
        <w:rPr>
          <w:lang w:val="en-US"/>
        </w:rPr>
        <w:t>are from the previous winter period (December 2022 through February 2023).</w:t>
      </w:r>
    </w:p>
    <w:p w14:paraId="78517C89" w14:textId="20DB134E" w:rsidR="00A727CC" w:rsidRDefault="004344C1" w:rsidP="0074342A">
      <w:pPr>
        <w:jc w:val="both"/>
        <w:rPr>
          <w:lang w:val="en-US"/>
        </w:rPr>
      </w:pPr>
      <w:r>
        <w:rPr>
          <w:lang w:val="en-US"/>
        </w:rPr>
        <w:t>Waterbird numbers</w:t>
      </w:r>
      <w:r w:rsidR="0057069B">
        <w:rPr>
          <w:lang w:val="en-US"/>
        </w:rPr>
        <w:t xml:space="preserve"> </w:t>
      </w:r>
      <w:r w:rsidR="004F249E">
        <w:rPr>
          <w:lang w:val="en-US"/>
        </w:rPr>
        <w:t>in 202</w:t>
      </w:r>
      <w:r w:rsidR="00A727CC">
        <w:rPr>
          <w:lang w:val="en-US"/>
        </w:rPr>
        <w:t>3</w:t>
      </w:r>
      <w:r w:rsidR="004F249E">
        <w:rPr>
          <w:lang w:val="en-US"/>
        </w:rPr>
        <w:t>-2</w:t>
      </w:r>
      <w:r w:rsidR="00A727CC">
        <w:rPr>
          <w:lang w:val="en-US"/>
        </w:rPr>
        <w:t>4</w:t>
      </w:r>
      <w:r w:rsidR="004F249E">
        <w:rPr>
          <w:lang w:val="en-US"/>
        </w:rPr>
        <w:t xml:space="preserve"> </w:t>
      </w:r>
      <w:r w:rsidR="0057069B">
        <w:rPr>
          <w:lang w:val="en-US"/>
        </w:rPr>
        <w:t>were</w:t>
      </w:r>
      <w:r w:rsidR="008856BE">
        <w:rPr>
          <w:lang w:val="en-US"/>
        </w:rPr>
        <w:t xml:space="preserve"> </w:t>
      </w:r>
      <w:r w:rsidR="00A727CC">
        <w:rPr>
          <w:lang w:val="en-US"/>
        </w:rPr>
        <w:t xml:space="preserve">more variable this year compared </w:t>
      </w:r>
      <w:r w:rsidR="004A0A3E">
        <w:rPr>
          <w:lang w:val="en-US"/>
        </w:rPr>
        <w:t xml:space="preserve">to </w:t>
      </w:r>
      <w:r w:rsidR="00861284">
        <w:rPr>
          <w:lang w:val="en-US"/>
        </w:rPr>
        <w:t xml:space="preserve">the mean numbers recorded in the previous </w:t>
      </w:r>
      <w:r w:rsidR="00A727CC">
        <w:rPr>
          <w:lang w:val="en-US"/>
        </w:rPr>
        <w:t>eight</w:t>
      </w:r>
      <w:r w:rsidR="00861284">
        <w:rPr>
          <w:lang w:val="en-US"/>
        </w:rPr>
        <w:t xml:space="preserve"> surveys</w:t>
      </w:r>
      <w:r w:rsidR="00A727CC">
        <w:rPr>
          <w:lang w:val="en-US"/>
        </w:rPr>
        <w:t xml:space="preserve"> (Fig. </w:t>
      </w:r>
      <w:r w:rsidR="00015CF9">
        <w:rPr>
          <w:lang w:val="en-US"/>
        </w:rPr>
        <w:t>5</w:t>
      </w:r>
      <w:r w:rsidR="00A727CC">
        <w:rPr>
          <w:lang w:val="en-US"/>
        </w:rPr>
        <w:t xml:space="preserve">). There was an increase in late </w:t>
      </w:r>
      <w:r w:rsidR="004A0A3E">
        <w:rPr>
          <w:lang w:val="en-US"/>
        </w:rPr>
        <w:t>winter in the previous year, followed by a decrease in the spring period of this year, an increase in early summer and then a decrease, a slight increase through the fall</w:t>
      </w:r>
      <w:r w:rsidR="00F33FF6">
        <w:rPr>
          <w:lang w:val="en-US"/>
        </w:rPr>
        <w:t>,</w:t>
      </w:r>
      <w:r w:rsidR="004A0A3E">
        <w:rPr>
          <w:lang w:val="en-US"/>
        </w:rPr>
        <w:t xml:space="preserve"> then a decrease to the cold period in January, and then an increase again in late winter. Migration peaks were evident in both spring and fall, but the reason</w:t>
      </w:r>
      <w:r w:rsidR="00E24841">
        <w:rPr>
          <w:lang w:val="en-US"/>
        </w:rPr>
        <w:t>s</w:t>
      </w:r>
      <w:r w:rsidR="004A0A3E">
        <w:rPr>
          <w:lang w:val="en-US"/>
        </w:rPr>
        <w:t xml:space="preserve"> for the build up again in summer</w:t>
      </w:r>
      <w:r w:rsidR="00E24841">
        <w:rPr>
          <w:lang w:val="en-US"/>
        </w:rPr>
        <w:t xml:space="preserve"> are not clear</w:t>
      </w:r>
      <w:r w:rsidR="004A0A3E">
        <w:rPr>
          <w:lang w:val="en-US"/>
        </w:rPr>
        <w:t>.</w:t>
      </w:r>
      <w:r w:rsidR="00E24841">
        <w:rPr>
          <w:lang w:val="en-US"/>
        </w:rPr>
        <w:t xml:space="preserve"> There may </w:t>
      </w:r>
      <w:r w:rsidR="00FA4B38">
        <w:rPr>
          <w:lang w:val="en-US"/>
        </w:rPr>
        <w:t xml:space="preserve">have </w:t>
      </w:r>
      <w:r w:rsidR="00E24841">
        <w:rPr>
          <w:lang w:val="en-US"/>
        </w:rPr>
        <w:t>be</w:t>
      </w:r>
      <w:r w:rsidR="00FA4B38">
        <w:rPr>
          <w:lang w:val="en-US"/>
        </w:rPr>
        <w:t>en</w:t>
      </w:r>
      <w:r w:rsidR="00E24841">
        <w:rPr>
          <w:lang w:val="en-US"/>
        </w:rPr>
        <w:t xml:space="preserve"> a more protracted spring migration, or perhaps the appearance of waterbirds on the oxbows that attempt</w:t>
      </w:r>
      <w:r w:rsidR="00FA4B38">
        <w:rPr>
          <w:lang w:val="en-US"/>
        </w:rPr>
        <w:t>ed</w:t>
      </w:r>
      <w:r w:rsidR="00E24841">
        <w:rPr>
          <w:lang w:val="en-US"/>
        </w:rPr>
        <w:t xml:space="preserve"> to breed</w:t>
      </w:r>
      <w:r w:rsidR="00FA4B38">
        <w:rPr>
          <w:lang w:val="en-US"/>
        </w:rPr>
        <w:t xml:space="preserve"> was more pronounced</w:t>
      </w:r>
      <w:r w:rsidR="00E24841">
        <w:rPr>
          <w:lang w:val="en-US"/>
        </w:rPr>
        <w:t xml:space="preserve">. </w:t>
      </w:r>
      <w:r w:rsidR="00015CF9">
        <w:rPr>
          <w:lang w:val="en-US"/>
        </w:rPr>
        <w:t xml:space="preserve"> Numbers seen in late fall and early winter were much below the averages seen previously.</w:t>
      </w:r>
    </w:p>
    <w:p w14:paraId="779A02A7" w14:textId="4CD73A60" w:rsidR="00087229" w:rsidRDefault="00861284" w:rsidP="0074342A">
      <w:pPr>
        <w:jc w:val="both"/>
        <w:rPr>
          <w:lang w:val="en-US"/>
        </w:rPr>
      </w:pPr>
      <w:r>
        <w:rPr>
          <w:lang w:val="en-US"/>
        </w:rPr>
        <w:t xml:space="preserve">Numbers of non-waterbirds seen </w:t>
      </w:r>
      <w:r w:rsidR="00A3414F">
        <w:rPr>
          <w:lang w:val="en-US"/>
        </w:rPr>
        <w:t xml:space="preserve">(Fig. </w:t>
      </w:r>
      <w:r w:rsidR="00015CF9">
        <w:rPr>
          <w:lang w:val="en-US"/>
        </w:rPr>
        <w:t>6</w:t>
      </w:r>
      <w:r w:rsidR="00A3414F">
        <w:rPr>
          <w:lang w:val="en-US"/>
        </w:rPr>
        <w:t xml:space="preserve">) </w:t>
      </w:r>
      <w:r>
        <w:rPr>
          <w:lang w:val="en-US"/>
        </w:rPr>
        <w:t xml:space="preserve">were </w:t>
      </w:r>
      <w:r w:rsidR="007111D1">
        <w:rPr>
          <w:lang w:val="en-US"/>
        </w:rPr>
        <w:t>slightly</w:t>
      </w:r>
      <w:r w:rsidR="00015CF9">
        <w:rPr>
          <w:lang w:val="en-US"/>
        </w:rPr>
        <w:t xml:space="preserve"> </w:t>
      </w:r>
      <w:r w:rsidR="00087229">
        <w:rPr>
          <w:lang w:val="en-US"/>
        </w:rPr>
        <w:t>lower</w:t>
      </w:r>
      <w:r w:rsidR="00015CF9">
        <w:rPr>
          <w:lang w:val="en-US"/>
        </w:rPr>
        <w:t xml:space="preserve"> than average in spring</w:t>
      </w:r>
      <w:r w:rsidR="00F33FF6">
        <w:rPr>
          <w:lang w:val="en-US"/>
        </w:rPr>
        <w:t xml:space="preserve"> after a </w:t>
      </w:r>
      <w:proofErr w:type="gramStart"/>
      <w:r w:rsidR="00F33FF6">
        <w:rPr>
          <w:lang w:val="en-US"/>
        </w:rPr>
        <w:t>higher than average</w:t>
      </w:r>
      <w:proofErr w:type="gramEnd"/>
      <w:r w:rsidR="00F33FF6">
        <w:rPr>
          <w:lang w:val="en-US"/>
        </w:rPr>
        <w:t xml:space="preserve"> number the previous winter</w:t>
      </w:r>
      <w:r w:rsidR="00015CF9">
        <w:rPr>
          <w:lang w:val="en-US"/>
        </w:rPr>
        <w:t>, higher than average over summer, and then well be</w:t>
      </w:r>
      <w:r w:rsidR="00F33FF6">
        <w:rPr>
          <w:lang w:val="en-US"/>
        </w:rPr>
        <w:t>low</w:t>
      </w:r>
      <w:r w:rsidR="00015CF9">
        <w:rPr>
          <w:lang w:val="en-US"/>
        </w:rPr>
        <w:t xml:space="preserve"> the norm in fall and </w:t>
      </w:r>
      <w:r w:rsidR="00FA4B38">
        <w:rPr>
          <w:lang w:val="en-US"/>
        </w:rPr>
        <w:t xml:space="preserve">early </w:t>
      </w:r>
      <w:r w:rsidR="00015CF9">
        <w:rPr>
          <w:lang w:val="en-US"/>
        </w:rPr>
        <w:t>winter</w:t>
      </w:r>
      <w:r w:rsidR="00087229">
        <w:rPr>
          <w:lang w:val="en-US"/>
        </w:rPr>
        <w:t>. Fall migration was almost non-existent, except for a slight rise in late fall</w:t>
      </w:r>
      <w:r w:rsidR="00F33FF6">
        <w:rPr>
          <w:lang w:val="en-US"/>
        </w:rPr>
        <w:t>. Non-waterbirds</w:t>
      </w:r>
      <w:r w:rsidR="00087229">
        <w:rPr>
          <w:lang w:val="en-US"/>
        </w:rPr>
        <w:t xml:space="preserve"> were noticeably absent in the winter period</w:t>
      </w:r>
      <w:r w:rsidR="00E24841">
        <w:rPr>
          <w:lang w:val="en-US"/>
        </w:rPr>
        <w:t xml:space="preserve"> when in the past they have been somewhat more evident.</w:t>
      </w:r>
    </w:p>
    <w:p w14:paraId="66FD805F" w14:textId="341C4746" w:rsidR="00087229" w:rsidRDefault="00087229" w:rsidP="00087229">
      <w:pPr>
        <w:jc w:val="center"/>
        <w:rPr>
          <w:lang w:val="en-US"/>
        </w:rPr>
      </w:pPr>
      <w:r>
        <w:rPr>
          <w:noProof/>
        </w:rPr>
        <w:lastRenderedPageBreak/>
        <w:drawing>
          <wp:inline distT="0" distB="0" distL="0" distR="0" wp14:anchorId="3BE72A70" wp14:editId="42B4F691">
            <wp:extent cx="4929187" cy="3314700"/>
            <wp:effectExtent l="0" t="0" r="5080" b="0"/>
            <wp:docPr id="264700314" name="Chart 1">
              <a:extLst xmlns:a="http://schemas.openxmlformats.org/drawingml/2006/main">
                <a:ext uri="{FF2B5EF4-FFF2-40B4-BE49-F238E27FC236}">
                  <a16:creationId xmlns:a16="http://schemas.microsoft.com/office/drawing/2014/main" id="{4F5E2C96-763B-CA6E-6E8D-379137E792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AA68F89" w14:textId="67A10B75" w:rsidR="004A0A3E" w:rsidRDefault="00982FCE" w:rsidP="004A0A3E">
      <w:pPr>
        <w:jc w:val="center"/>
        <w:rPr>
          <w:noProof/>
        </w:rPr>
      </w:pPr>
      <w:r>
        <w:rPr>
          <w:noProof/>
        </w:rPr>
        <w:drawing>
          <wp:inline distT="0" distB="0" distL="0" distR="0" wp14:anchorId="284181B7" wp14:editId="741A06C5">
            <wp:extent cx="4867275" cy="3195638"/>
            <wp:effectExtent l="0" t="0" r="9525" b="5080"/>
            <wp:docPr id="1991704767" name="Chart 1">
              <a:extLst xmlns:a="http://schemas.openxmlformats.org/drawingml/2006/main">
                <a:ext uri="{FF2B5EF4-FFF2-40B4-BE49-F238E27FC236}">
                  <a16:creationId xmlns:a16="http://schemas.microsoft.com/office/drawing/2014/main" id="{2E6A5EC0-A1BA-4E1E-BE1B-95F769F4CB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43F361B" w14:textId="6E9CEA2C" w:rsidR="00087229" w:rsidRDefault="00087229" w:rsidP="004A0A3E">
      <w:pPr>
        <w:jc w:val="center"/>
        <w:rPr>
          <w:lang w:val="en-US"/>
        </w:rPr>
      </w:pPr>
    </w:p>
    <w:p w14:paraId="6D9EFFA0" w14:textId="243570B5" w:rsidR="00A727CC" w:rsidRDefault="00A727CC" w:rsidP="0074342A">
      <w:pPr>
        <w:jc w:val="both"/>
        <w:rPr>
          <w:lang w:val="en-US"/>
        </w:rPr>
      </w:pPr>
    </w:p>
    <w:p w14:paraId="3E281D50" w14:textId="6B5FBF08" w:rsidR="005946A1" w:rsidRDefault="005946A1" w:rsidP="005946A1">
      <w:pPr>
        <w:jc w:val="center"/>
        <w:rPr>
          <w:lang w:val="en-US"/>
        </w:rPr>
      </w:pPr>
    </w:p>
    <w:p w14:paraId="652B615A" w14:textId="2A1E66F0" w:rsidR="00B1542C" w:rsidRDefault="00B1542C" w:rsidP="00B1542C">
      <w:pPr>
        <w:jc w:val="center"/>
        <w:rPr>
          <w:noProof/>
        </w:rPr>
      </w:pPr>
    </w:p>
    <w:p w14:paraId="32DD8BBC" w14:textId="77777777" w:rsidR="0074342A" w:rsidRDefault="0074342A" w:rsidP="00B1542C">
      <w:pPr>
        <w:jc w:val="center"/>
        <w:rPr>
          <w:noProof/>
        </w:rPr>
      </w:pPr>
    </w:p>
    <w:p w14:paraId="5B47ED2F" w14:textId="6877F467" w:rsidR="00506290" w:rsidRDefault="00506290" w:rsidP="00B1542C">
      <w:pPr>
        <w:jc w:val="center"/>
        <w:rPr>
          <w:noProof/>
        </w:rPr>
      </w:pPr>
    </w:p>
    <w:p w14:paraId="1A44365B" w14:textId="25EEB6CF" w:rsidR="00003E13" w:rsidRDefault="00734868" w:rsidP="00003E13">
      <w:pPr>
        <w:pStyle w:val="Heading1"/>
        <w:rPr>
          <w:lang w:val="en-US"/>
        </w:rPr>
      </w:pPr>
      <w:r>
        <w:rPr>
          <w:lang w:val="en-US"/>
        </w:rPr>
        <w:lastRenderedPageBreak/>
        <w:t>Resident Waterfowl and Productivity</w:t>
      </w:r>
    </w:p>
    <w:p w14:paraId="54B8ABBD" w14:textId="648A2DB5" w:rsidR="00DF37A4" w:rsidRDefault="0067588F" w:rsidP="0074342A">
      <w:pPr>
        <w:jc w:val="both"/>
        <w:rPr>
          <w:lang w:val="en-US"/>
        </w:rPr>
      </w:pPr>
      <w:r>
        <w:rPr>
          <w:lang w:val="en-US"/>
        </w:rPr>
        <w:t>Mallards</w:t>
      </w:r>
      <w:r w:rsidR="00FA6F22">
        <w:rPr>
          <w:lang w:val="en-US"/>
        </w:rPr>
        <w:t xml:space="preserve"> were seen throughout the year on the oxbows. </w:t>
      </w:r>
      <w:r>
        <w:rPr>
          <w:lang w:val="en-US"/>
        </w:rPr>
        <w:t xml:space="preserve">Wood Ducks </w:t>
      </w:r>
      <w:r w:rsidR="00FA6F22">
        <w:rPr>
          <w:lang w:val="en-US"/>
        </w:rPr>
        <w:t xml:space="preserve">were seen </w:t>
      </w:r>
      <w:r w:rsidR="00DF37A4">
        <w:rPr>
          <w:lang w:val="en-US"/>
        </w:rPr>
        <w:t xml:space="preserve">regularly until winter when they disappeared completely. </w:t>
      </w:r>
      <w:r w:rsidR="00027023">
        <w:rPr>
          <w:lang w:val="en-US"/>
        </w:rPr>
        <w:t xml:space="preserve">Canada Geese </w:t>
      </w:r>
      <w:r>
        <w:rPr>
          <w:lang w:val="en-US"/>
        </w:rPr>
        <w:t xml:space="preserve">were seen </w:t>
      </w:r>
      <w:r w:rsidR="00DF37A4">
        <w:rPr>
          <w:lang w:val="en-US"/>
        </w:rPr>
        <w:t xml:space="preserve">in variable numbers prior to the </w:t>
      </w:r>
      <w:proofErr w:type="spellStart"/>
      <w:r w:rsidR="00DF37A4">
        <w:rPr>
          <w:lang w:val="en-US"/>
        </w:rPr>
        <w:t>moult</w:t>
      </w:r>
      <w:proofErr w:type="spellEnd"/>
      <w:r w:rsidR="00DF37A4">
        <w:rPr>
          <w:lang w:val="en-US"/>
        </w:rPr>
        <w:t xml:space="preserve"> in early summer, and then in small numbers in winter.</w:t>
      </w:r>
      <w:r>
        <w:rPr>
          <w:lang w:val="en-US"/>
        </w:rPr>
        <w:t xml:space="preserve"> </w:t>
      </w:r>
      <w:r w:rsidR="00027023">
        <w:rPr>
          <w:lang w:val="en-US"/>
        </w:rPr>
        <w:t>The numbers of Mallards and Wood Ducks seen per month for</w:t>
      </w:r>
      <w:r w:rsidR="009600FD">
        <w:rPr>
          <w:lang w:val="en-US"/>
        </w:rPr>
        <w:t xml:space="preserve"> 202</w:t>
      </w:r>
      <w:r w:rsidR="00DF37A4">
        <w:rPr>
          <w:lang w:val="en-US"/>
        </w:rPr>
        <w:t>3</w:t>
      </w:r>
      <w:r w:rsidR="009600FD">
        <w:rPr>
          <w:lang w:val="en-US"/>
        </w:rPr>
        <w:t>-2</w:t>
      </w:r>
      <w:r w:rsidR="00DF37A4">
        <w:rPr>
          <w:lang w:val="en-US"/>
        </w:rPr>
        <w:t>4</w:t>
      </w:r>
      <w:r w:rsidR="009600FD">
        <w:rPr>
          <w:lang w:val="en-US"/>
        </w:rPr>
        <w:t xml:space="preserve"> compared to mean numbers seen in previous surveys </w:t>
      </w:r>
      <w:r w:rsidR="00027023">
        <w:rPr>
          <w:lang w:val="en-US"/>
        </w:rPr>
        <w:t>are shown in Figures</w:t>
      </w:r>
      <w:r w:rsidR="009600FD">
        <w:rPr>
          <w:lang w:val="en-US"/>
        </w:rPr>
        <w:t xml:space="preserve"> </w:t>
      </w:r>
      <w:r w:rsidR="00AA7878">
        <w:rPr>
          <w:lang w:val="en-US"/>
        </w:rPr>
        <w:t>7</w:t>
      </w:r>
      <w:r w:rsidR="00D92398">
        <w:rPr>
          <w:lang w:val="en-US"/>
        </w:rPr>
        <w:t xml:space="preserve"> &amp; </w:t>
      </w:r>
      <w:r w:rsidR="00AA7878">
        <w:rPr>
          <w:lang w:val="en-US"/>
        </w:rPr>
        <w:t>8</w:t>
      </w:r>
      <w:r w:rsidR="00027023">
        <w:rPr>
          <w:lang w:val="en-US"/>
        </w:rPr>
        <w:t>, respectively.</w:t>
      </w:r>
      <w:r w:rsidR="000C6C21">
        <w:rPr>
          <w:lang w:val="en-US"/>
        </w:rPr>
        <w:t xml:space="preserve"> </w:t>
      </w:r>
      <w:r w:rsidR="009600FD">
        <w:rPr>
          <w:lang w:val="en-US"/>
        </w:rPr>
        <w:t xml:space="preserve">Mallard numbers were </w:t>
      </w:r>
      <w:r w:rsidR="00DF37A4">
        <w:rPr>
          <w:lang w:val="en-US"/>
        </w:rPr>
        <w:t xml:space="preserve">very close </w:t>
      </w:r>
      <w:r w:rsidR="00590D77">
        <w:rPr>
          <w:lang w:val="en-US"/>
        </w:rPr>
        <w:t xml:space="preserve">to </w:t>
      </w:r>
      <w:r w:rsidR="00DF37A4">
        <w:rPr>
          <w:lang w:val="en-US"/>
        </w:rPr>
        <w:t xml:space="preserve">the average numbers until about October, after which they were much less abundant than in previous years. </w:t>
      </w:r>
      <w:r w:rsidR="009600FD">
        <w:rPr>
          <w:lang w:val="en-US"/>
        </w:rPr>
        <w:t xml:space="preserve">Wood Duck numbers were </w:t>
      </w:r>
      <w:r w:rsidR="00DF37A4">
        <w:rPr>
          <w:lang w:val="en-US"/>
        </w:rPr>
        <w:t>well above average in the summer, near average in early fall, and then declined and disappeared through the winter.</w:t>
      </w:r>
    </w:p>
    <w:p w14:paraId="30E83FDE" w14:textId="4ED3D03C" w:rsidR="00E24841" w:rsidRDefault="00ED4146" w:rsidP="0074342A">
      <w:pPr>
        <w:jc w:val="both"/>
        <w:rPr>
          <w:lang w:val="en-US"/>
        </w:rPr>
      </w:pPr>
      <w:r>
        <w:rPr>
          <w:lang w:val="en-US"/>
        </w:rPr>
        <w:t xml:space="preserve">Productivity </w:t>
      </w:r>
      <w:r w:rsidR="00B31152">
        <w:rPr>
          <w:lang w:val="en-US"/>
        </w:rPr>
        <w:t xml:space="preserve">was </w:t>
      </w:r>
      <w:r>
        <w:rPr>
          <w:lang w:val="en-US"/>
        </w:rPr>
        <w:t xml:space="preserve">low this year compared to previous years, with only </w:t>
      </w:r>
      <w:r w:rsidR="00C157D4">
        <w:rPr>
          <w:lang w:val="en-US"/>
        </w:rPr>
        <w:t>a maximum of two Mallard</w:t>
      </w:r>
      <w:r w:rsidR="00B325A9">
        <w:rPr>
          <w:lang w:val="en-US"/>
        </w:rPr>
        <w:t>,</w:t>
      </w:r>
      <w:r w:rsidR="00C157D4">
        <w:rPr>
          <w:lang w:val="en-US"/>
        </w:rPr>
        <w:t xml:space="preserve"> </w:t>
      </w:r>
      <w:r w:rsidR="00B325A9">
        <w:rPr>
          <w:lang w:val="en-US"/>
        </w:rPr>
        <w:t>three</w:t>
      </w:r>
      <w:r w:rsidR="00C157D4">
        <w:rPr>
          <w:lang w:val="en-US"/>
        </w:rPr>
        <w:t xml:space="preserve"> Wood Duck</w:t>
      </w:r>
      <w:r w:rsidR="00B325A9">
        <w:rPr>
          <w:lang w:val="en-US"/>
        </w:rPr>
        <w:t xml:space="preserve"> and two Canada Goose broods</w:t>
      </w:r>
      <w:r w:rsidR="00C157D4">
        <w:rPr>
          <w:lang w:val="en-US"/>
        </w:rPr>
        <w:t xml:space="preserve"> being </w:t>
      </w:r>
      <w:r w:rsidR="00A262BE">
        <w:rPr>
          <w:lang w:val="en-US"/>
        </w:rPr>
        <w:t>recorded</w:t>
      </w:r>
      <w:r w:rsidR="00C157D4">
        <w:rPr>
          <w:lang w:val="en-US"/>
        </w:rPr>
        <w:t xml:space="preserve"> (Table 1).</w:t>
      </w:r>
      <w:r w:rsidR="00B325A9">
        <w:rPr>
          <w:lang w:val="en-US"/>
        </w:rPr>
        <w:t xml:space="preserve"> </w:t>
      </w:r>
      <w:r w:rsidR="00A61E92">
        <w:rPr>
          <w:lang w:val="en-US"/>
        </w:rPr>
        <w:t xml:space="preserve">Since we began collecting data on brood sizes, Mallard productivity </w:t>
      </w:r>
      <w:r w:rsidR="00E24841">
        <w:rPr>
          <w:lang w:val="en-US"/>
        </w:rPr>
        <w:t xml:space="preserve">has </w:t>
      </w:r>
      <w:r w:rsidR="00A61E92">
        <w:rPr>
          <w:lang w:val="en-US"/>
        </w:rPr>
        <w:t xml:space="preserve">declined, while Wood Duck productivity </w:t>
      </w:r>
      <w:r w:rsidR="00E24841">
        <w:rPr>
          <w:lang w:val="en-US"/>
        </w:rPr>
        <w:t>remains</w:t>
      </w:r>
      <w:r w:rsidR="00A61E92">
        <w:rPr>
          <w:lang w:val="en-US"/>
        </w:rPr>
        <w:t xml:space="preserve"> high, though brood numbers are variable. Canada Goose productivity is also variable. Geese do not seem to breed on the oxbows every year, or </w:t>
      </w:r>
      <w:r w:rsidR="00590D77">
        <w:rPr>
          <w:lang w:val="en-US"/>
        </w:rPr>
        <w:t xml:space="preserve">at </w:t>
      </w:r>
      <w:r w:rsidR="00A61E92">
        <w:rPr>
          <w:lang w:val="en-US"/>
        </w:rPr>
        <w:t xml:space="preserve">least to bring their young to the oxbows, from, for example, the Okanagan River Channel. </w:t>
      </w:r>
      <w:r w:rsidR="00E24841">
        <w:rPr>
          <w:lang w:val="en-US"/>
        </w:rPr>
        <w:t xml:space="preserve">Maximum numbers of broods and brood sizes </w:t>
      </w:r>
      <w:r w:rsidR="00A61E92">
        <w:rPr>
          <w:lang w:val="en-US"/>
        </w:rPr>
        <w:t>are summarized in Table 2</w:t>
      </w:r>
      <w:r w:rsidR="00E24841">
        <w:rPr>
          <w:lang w:val="en-US"/>
        </w:rPr>
        <w:t xml:space="preserve"> for data collected since 2020-21.</w:t>
      </w:r>
    </w:p>
    <w:p w14:paraId="50BDBCDC" w14:textId="4A4F3419" w:rsidR="00A61E92" w:rsidRDefault="004A6C8F" w:rsidP="0074342A">
      <w:pPr>
        <w:jc w:val="both"/>
        <w:rPr>
          <w:lang w:val="en-US"/>
        </w:rPr>
      </w:pPr>
      <w:r>
        <w:rPr>
          <w:lang w:val="en-US"/>
        </w:rPr>
        <w:t xml:space="preserve"> </w:t>
      </w:r>
    </w:p>
    <w:p w14:paraId="60D89582" w14:textId="0A9D98B4" w:rsidR="00662641" w:rsidRDefault="00662641" w:rsidP="00B325A9">
      <w:pPr>
        <w:jc w:val="center"/>
        <w:rPr>
          <w:lang w:val="en-US"/>
        </w:rPr>
      </w:pPr>
      <w:r>
        <w:rPr>
          <w:noProof/>
        </w:rPr>
        <w:drawing>
          <wp:inline distT="0" distB="0" distL="0" distR="0" wp14:anchorId="5AF7DFFF" wp14:editId="725912B9">
            <wp:extent cx="4572000" cy="3124200"/>
            <wp:effectExtent l="0" t="0" r="0" b="0"/>
            <wp:docPr id="510584786" name="Chart 1">
              <a:extLst xmlns:a="http://schemas.openxmlformats.org/drawingml/2006/main">
                <a:ext uri="{FF2B5EF4-FFF2-40B4-BE49-F238E27FC236}">
                  <a16:creationId xmlns:a16="http://schemas.microsoft.com/office/drawing/2014/main" id="{D2147E7A-AE02-4845-839F-7FC073485B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0DAF94" w14:textId="30268978" w:rsidR="00AA7878" w:rsidRDefault="00662641" w:rsidP="00B325A9">
      <w:pPr>
        <w:jc w:val="center"/>
        <w:rPr>
          <w:lang w:val="en-US"/>
        </w:rPr>
      </w:pPr>
      <w:r>
        <w:rPr>
          <w:noProof/>
        </w:rPr>
        <w:lastRenderedPageBreak/>
        <w:drawing>
          <wp:inline distT="0" distB="0" distL="0" distR="0" wp14:anchorId="51749902" wp14:editId="011EC875">
            <wp:extent cx="4572000" cy="3124200"/>
            <wp:effectExtent l="0" t="0" r="0" b="0"/>
            <wp:docPr id="433885028" name="Chart 1">
              <a:extLst xmlns:a="http://schemas.openxmlformats.org/drawingml/2006/main">
                <a:ext uri="{FF2B5EF4-FFF2-40B4-BE49-F238E27FC236}">
                  <a16:creationId xmlns:a16="http://schemas.microsoft.com/office/drawing/2014/main" id="{43BCBF29-84FF-4974-A272-7D66881F88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3AB9FF0" w14:textId="49951EB1" w:rsidR="004F249E" w:rsidRDefault="004F249E" w:rsidP="001E4D66">
      <w:pPr>
        <w:jc w:val="center"/>
        <w:rPr>
          <w:lang w:val="en-US"/>
        </w:rPr>
      </w:pPr>
    </w:p>
    <w:p w14:paraId="5457EC9B" w14:textId="71B74CE4" w:rsidR="00AC7990" w:rsidRDefault="00AC7990" w:rsidP="007F0597">
      <w:pPr>
        <w:jc w:val="center"/>
        <w:rPr>
          <w:lang w:val="en-US"/>
        </w:rPr>
      </w:pPr>
    </w:p>
    <w:p w14:paraId="06099591" w14:textId="77777777" w:rsidR="000F1D17" w:rsidRDefault="000F1D17" w:rsidP="00B31152">
      <w:pPr>
        <w:jc w:val="center"/>
        <w:rPr>
          <w:lang w:val="en-US"/>
        </w:rPr>
      </w:pPr>
    </w:p>
    <w:p w14:paraId="26435CE7" w14:textId="39C2153C" w:rsidR="00B31152" w:rsidRPr="00A262BE" w:rsidRDefault="00B31152" w:rsidP="00B31152">
      <w:pPr>
        <w:jc w:val="center"/>
        <w:rPr>
          <w:sz w:val="28"/>
          <w:szCs w:val="28"/>
          <w:lang w:val="en-US"/>
        </w:rPr>
      </w:pPr>
      <w:r w:rsidRPr="00A262BE">
        <w:rPr>
          <w:sz w:val="28"/>
          <w:szCs w:val="28"/>
          <w:lang w:val="en-US"/>
        </w:rPr>
        <w:t>Table 1. Number and size of broods seen on oxbows in 202</w:t>
      </w:r>
      <w:r w:rsidR="00662641">
        <w:rPr>
          <w:sz w:val="28"/>
          <w:szCs w:val="28"/>
          <w:lang w:val="en-US"/>
        </w:rPr>
        <w:t>3-24</w:t>
      </w:r>
      <w:r w:rsidRPr="00A262BE">
        <w:rPr>
          <w:sz w:val="28"/>
          <w:szCs w:val="28"/>
          <w:lang w:val="en-US"/>
        </w:rPr>
        <w:t>.</w:t>
      </w:r>
    </w:p>
    <w:tbl>
      <w:tblPr>
        <w:tblStyle w:val="TableGrid"/>
        <w:tblW w:w="0" w:type="auto"/>
        <w:jc w:val="center"/>
        <w:tblLook w:val="04A0" w:firstRow="1" w:lastRow="0" w:firstColumn="1" w:lastColumn="0" w:noHBand="0" w:noVBand="1"/>
      </w:tblPr>
      <w:tblGrid>
        <w:gridCol w:w="847"/>
        <w:gridCol w:w="882"/>
        <w:gridCol w:w="900"/>
        <w:gridCol w:w="825"/>
      </w:tblGrid>
      <w:tr w:rsidR="00DF37A4" w14:paraId="6ED6DF11" w14:textId="77777777" w:rsidTr="002A5956">
        <w:trPr>
          <w:trHeight w:val="306"/>
          <w:jc w:val="center"/>
        </w:trPr>
        <w:tc>
          <w:tcPr>
            <w:tcW w:w="0" w:type="auto"/>
          </w:tcPr>
          <w:p w14:paraId="014FD8D2" w14:textId="77777777" w:rsidR="00DF37A4" w:rsidRDefault="00DF37A4" w:rsidP="002A5956">
            <w:pPr>
              <w:jc w:val="center"/>
              <w:rPr>
                <w:lang w:val="en-US"/>
              </w:rPr>
            </w:pPr>
            <w:r>
              <w:rPr>
                <w:lang w:val="en-US"/>
              </w:rPr>
              <w:t>Date</w:t>
            </w:r>
          </w:p>
        </w:tc>
        <w:tc>
          <w:tcPr>
            <w:tcW w:w="0" w:type="auto"/>
          </w:tcPr>
          <w:p w14:paraId="6F3DAE07" w14:textId="38B672C9" w:rsidR="00DF37A4" w:rsidRDefault="00DF37A4" w:rsidP="002A5956">
            <w:pPr>
              <w:jc w:val="center"/>
              <w:rPr>
                <w:lang w:val="en-US"/>
              </w:rPr>
            </w:pPr>
            <w:r>
              <w:rPr>
                <w:lang w:val="en-US"/>
              </w:rPr>
              <w:t>24 May</w:t>
            </w:r>
          </w:p>
        </w:tc>
        <w:tc>
          <w:tcPr>
            <w:tcW w:w="0" w:type="auto"/>
          </w:tcPr>
          <w:p w14:paraId="2C4A3629" w14:textId="2251001B" w:rsidR="00DF37A4" w:rsidRDefault="00DF37A4" w:rsidP="002A5956">
            <w:pPr>
              <w:jc w:val="center"/>
              <w:rPr>
                <w:lang w:val="en-US"/>
              </w:rPr>
            </w:pPr>
            <w:r>
              <w:rPr>
                <w:lang w:val="en-US"/>
              </w:rPr>
              <w:t>28 June</w:t>
            </w:r>
          </w:p>
        </w:tc>
        <w:tc>
          <w:tcPr>
            <w:tcW w:w="0" w:type="auto"/>
          </w:tcPr>
          <w:p w14:paraId="360C8C66" w14:textId="2BA17F60" w:rsidR="00DF37A4" w:rsidRDefault="00DF37A4" w:rsidP="002A5956">
            <w:pPr>
              <w:jc w:val="center"/>
              <w:rPr>
                <w:lang w:val="en-US"/>
              </w:rPr>
            </w:pPr>
            <w:r>
              <w:rPr>
                <w:lang w:val="en-US"/>
              </w:rPr>
              <w:t>27 July</w:t>
            </w:r>
          </w:p>
        </w:tc>
      </w:tr>
      <w:tr w:rsidR="00DF37A4" w14:paraId="5AE27F83" w14:textId="77777777" w:rsidTr="002A5956">
        <w:trPr>
          <w:trHeight w:val="306"/>
          <w:jc w:val="center"/>
        </w:trPr>
        <w:tc>
          <w:tcPr>
            <w:tcW w:w="0" w:type="auto"/>
          </w:tcPr>
          <w:p w14:paraId="443881BE" w14:textId="77777777" w:rsidR="00DF37A4" w:rsidRPr="00906C4A" w:rsidRDefault="00DF37A4" w:rsidP="002A5956">
            <w:pPr>
              <w:jc w:val="center"/>
              <w:rPr>
                <w:b/>
                <w:bCs/>
                <w:lang w:val="en-US"/>
              </w:rPr>
            </w:pPr>
            <w:r w:rsidRPr="00906C4A">
              <w:rPr>
                <w:b/>
                <w:bCs/>
                <w:lang w:val="en-US"/>
              </w:rPr>
              <w:t>MALL</w:t>
            </w:r>
          </w:p>
        </w:tc>
        <w:tc>
          <w:tcPr>
            <w:tcW w:w="0" w:type="auto"/>
          </w:tcPr>
          <w:p w14:paraId="46D62586" w14:textId="77777777" w:rsidR="00DF37A4" w:rsidRDefault="00DF37A4" w:rsidP="002A5956">
            <w:pPr>
              <w:jc w:val="center"/>
              <w:rPr>
                <w:lang w:val="en-US"/>
              </w:rPr>
            </w:pPr>
          </w:p>
        </w:tc>
        <w:tc>
          <w:tcPr>
            <w:tcW w:w="0" w:type="auto"/>
          </w:tcPr>
          <w:p w14:paraId="206A54CE" w14:textId="77777777" w:rsidR="00DF37A4" w:rsidRDefault="00DF37A4" w:rsidP="002A5956">
            <w:pPr>
              <w:jc w:val="center"/>
              <w:rPr>
                <w:lang w:val="en-US"/>
              </w:rPr>
            </w:pPr>
          </w:p>
        </w:tc>
        <w:tc>
          <w:tcPr>
            <w:tcW w:w="0" w:type="auto"/>
          </w:tcPr>
          <w:p w14:paraId="2A44357C" w14:textId="77777777" w:rsidR="00DF37A4" w:rsidRDefault="00DF37A4" w:rsidP="002A5956">
            <w:pPr>
              <w:jc w:val="center"/>
              <w:rPr>
                <w:lang w:val="en-US"/>
              </w:rPr>
            </w:pPr>
          </w:p>
        </w:tc>
      </w:tr>
      <w:tr w:rsidR="00DF37A4" w14:paraId="76AF045A" w14:textId="77777777" w:rsidTr="002A5956">
        <w:trPr>
          <w:trHeight w:val="306"/>
          <w:jc w:val="center"/>
        </w:trPr>
        <w:tc>
          <w:tcPr>
            <w:tcW w:w="0" w:type="auto"/>
          </w:tcPr>
          <w:p w14:paraId="3E42AF83" w14:textId="77777777" w:rsidR="00DF37A4" w:rsidRDefault="00DF37A4" w:rsidP="002A5956">
            <w:pPr>
              <w:jc w:val="center"/>
              <w:rPr>
                <w:lang w:val="en-US"/>
              </w:rPr>
            </w:pPr>
            <w:r>
              <w:rPr>
                <w:lang w:val="en-US"/>
              </w:rPr>
              <w:t>Broods</w:t>
            </w:r>
          </w:p>
        </w:tc>
        <w:tc>
          <w:tcPr>
            <w:tcW w:w="0" w:type="auto"/>
          </w:tcPr>
          <w:p w14:paraId="1F541626" w14:textId="34D61B23" w:rsidR="00DF37A4" w:rsidRDefault="00DF37A4" w:rsidP="002A5956">
            <w:pPr>
              <w:jc w:val="center"/>
              <w:rPr>
                <w:lang w:val="en-US"/>
              </w:rPr>
            </w:pPr>
            <w:r>
              <w:rPr>
                <w:lang w:val="en-US"/>
              </w:rPr>
              <w:t>2</w:t>
            </w:r>
          </w:p>
        </w:tc>
        <w:tc>
          <w:tcPr>
            <w:tcW w:w="0" w:type="auto"/>
          </w:tcPr>
          <w:p w14:paraId="77E2764F" w14:textId="77777777" w:rsidR="00DF37A4" w:rsidRDefault="00DF37A4" w:rsidP="002A5956">
            <w:pPr>
              <w:jc w:val="center"/>
              <w:rPr>
                <w:lang w:val="en-US"/>
              </w:rPr>
            </w:pPr>
            <w:r>
              <w:rPr>
                <w:lang w:val="en-US"/>
              </w:rPr>
              <w:t>2</w:t>
            </w:r>
          </w:p>
        </w:tc>
        <w:tc>
          <w:tcPr>
            <w:tcW w:w="0" w:type="auto"/>
          </w:tcPr>
          <w:p w14:paraId="45E1B1FB" w14:textId="663C7035" w:rsidR="00DF37A4" w:rsidRDefault="00DF37A4" w:rsidP="002A5956">
            <w:pPr>
              <w:jc w:val="center"/>
              <w:rPr>
                <w:lang w:val="en-US"/>
              </w:rPr>
            </w:pPr>
            <w:r>
              <w:rPr>
                <w:lang w:val="en-US"/>
              </w:rPr>
              <w:t>1</w:t>
            </w:r>
          </w:p>
        </w:tc>
      </w:tr>
      <w:tr w:rsidR="00DF37A4" w14:paraId="7D2F1300" w14:textId="77777777" w:rsidTr="002A5956">
        <w:trPr>
          <w:trHeight w:val="306"/>
          <w:jc w:val="center"/>
        </w:trPr>
        <w:tc>
          <w:tcPr>
            <w:tcW w:w="0" w:type="auto"/>
          </w:tcPr>
          <w:p w14:paraId="3346E0A4" w14:textId="77777777" w:rsidR="00DF37A4" w:rsidRDefault="00DF37A4" w:rsidP="002A5956">
            <w:pPr>
              <w:jc w:val="center"/>
              <w:rPr>
                <w:lang w:val="en-US"/>
              </w:rPr>
            </w:pPr>
            <w:r>
              <w:rPr>
                <w:lang w:val="en-US"/>
              </w:rPr>
              <w:t>Young</w:t>
            </w:r>
          </w:p>
        </w:tc>
        <w:tc>
          <w:tcPr>
            <w:tcW w:w="0" w:type="auto"/>
          </w:tcPr>
          <w:p w14:paraId="4124B571" w14:textId="14DBE59C" w:rsidR="00DF37A4" w:rsidRDefault="00DF37A4" w:rsidP="002A5956">
            <w:pPr>
              <w:jc w:val="center"/>
              <w:rPr>
                <w:lang w:val="en-US"/>
              </w:rPr>
            </w:pPr>
            <w:r>
              <w:rPr>
                <w:lang w:val="en-US"/>
              </w:rPr>
              <w:t>10</w:t>
            </w:r>
          </w:p>
        </w:tc>
        <w:tc>
          <w:tcPr>
            <w:tcW w:w="0" w:type="auto"/>
          </w:tcPr>
          <w:p w14:paraId="38517CEE" w14:textId="77777777" w:rsidR="00DF37A4" w:rsidRDefault="00DF37A4" w:rsidP="002A5956">
            <w:pPr>
              <w:jc w:val="center"/>
              <w:rPr>
                <w:lang w:val="en-US"/>
              </w:rPr>
            </w:pPr>
            <w:r>
              <w:rPr>
                <w:lang w:val="en-US"/>
              </w:rPr>
              <w:t>6</w:t>
            </w:r>
          </w:p>
        </w:tc>
        <w:tc>
          <w:tcPr>
            <w:tcW w:w="0" w:type="auto"/>
          </w:tcPr>
          <w:p w14:paraId="293277E0" w14:textId="77777777" w:rsidR="00DF37A4" w:rsidRDefault="00DF37A4" w:rsidP="002A5956">
            <w:pPr>
              <w:jc w:val="center"/>
              <w:rPr>
                <w:lang w:val="en-US"/>
              </w:rPr>
            </w:pPr>
            <w:r>
              <w:rPr>
                <w:lang w:val="en-US"/>
              </w:rPr>
              <w:t>2</w:t>
            </w:r>
          </w:p>
        </w:tc>
      </w:tr>
      <w:tr w:rsidR="00DF37A4" w14:paraId="57147C66" w14:textId="77777777" w:rsidTr="002A5956">
        <w:trPr>
          <w:trHeight w:val="306"/>
          <w:jc w:val="center"/>
        </w:trPr>
        <w:tc>
          <w:tcPr>
            <w:tcW w:w="0" w:type="auto"/>
          </w:tcPr>
          <w:p w14:paraId="11F8D646" w14:textId="77777777" w:rsidR="00DF37A4" w:rsidRPr="00906C4A" w:rsidRDefault="00DF37A4" w:rsidP="002A5956">
            <w:pPr>
              <w:jc w:val="center"/>
              <w:rPr>
                <w:b/>
                <w:bCs/>
                <w:lang w:val="en-US"/>
              </w:rPr>
            </w:pPr>
            <w:r w:rsidRPr="00906C4A">
              <w:rPr>
                <w:b/>
                <w:bCs/>
                <w:lang w:val="en-US"/>
              </w:rPr>
              <w:t>WODU</w:t>
            </w:r>
          </w:p>
        </w:tc>
        <w:tc>
          <w:tcPr>
            <w:tcW w:w="0" w:type="auto"/>
          </w:tcPr>
          <w:p w14:paraId="1240E4DE" w14:textId="77777777" w:rsidR="00DF37A4" w:rsidRDefault="00DF37A4" w:rsidP="002A5956">
            <w:pPr>
              <w:jc w:val="center"/>
              <w:rPr>
                <w:lang w:val="en-US"/>
              </w:rPr>
            </w:pPr>
          </w:p>
        </w:tc>
        <w:tc>
          <w:tcPr>
            <w:tcW w:w="0" w:type="auto"/>
          </w:tcPr>
          <w:p w14:paraId="5E98DD48" w14:textId="77777777" w:rsidR="00DF37A4" w:rsidRDefault="00DF37A4" w:rsidP="002A5956">
            <w:pPr>
              <w:jc w:val="center"/>
              <w:rPr>
                <w:lang w:val="en-US"/>
              </w:rPr>
            </w:pPr>
          </w:p>
        </w:tc>
        <w:tc>
          <w:tcPr>
            <w:tcW w:w="0" w:type="auto"/>
          </w:tcPr>
          <w:p w14:paraId="296DFBAF" w14:textId="77777777" w:rsidR="00DF37A4" w:rsidRDefault="00DF37A4" w:rsidP="002A5956">
            <w:pPr>
              <w:jc w:val="center"/>
              <w:rPr>
                <w:lang w:val="en-US"/>
              </w:rPr>
            </w:pPr>
          </w:p>
        </w:tc>
      </w:tr>
      <w:tr w:rsidR="00DF37A4" w14:paraId="01776A2C" w14:textId="77777777" w:rsidTr="002A5956">
        <w:trPr>
          <w:trHeight w:val="306"/>
          <w:jc w:val="center"/>
        </w:trPr>
        <w:tc>
          <w:tcPr>
            <w:tcW w:w="0" w:type="auto"/>
          </w:tcPr>
          <w:p w14:paraId="47F52813" w14:textId="77777777" w:rsidR="00DF37A4" w:rsidRDefault="00DF37A4" w:rsidP="002A5956">
            <w:pPr>
              <w:jc w:val="center"/>
              <w:rPr>
                <w:lang w:val="en-US"/>
              </w:rPr>
            </w:pPr>
            <w:r>
              <w:rPr>
                <w:lang w:val="en-US"/>
              </w:rPr>
              <w:t>Broods</w:t>
            </w:r>
          </w:p>
        </w:tc>
        <w:tc>
          <w:tcPr>
            <w:tcW w:w="0" w:type="auto"/>
          </w:tcPr>
          <w:p w14:paraId="230F44A2" w14:textId="77777777" w:rsidR="00DF37A4" w:rsidRDefault="00DF37A4" w:rsidP="002A5956">
            <w:pPr>
              <w:jc w:val="center"/>
              <w:rPr>
                <w:lang w:val="en-US"/>
              </w:rPr>
            </w:pPr>
            <w:r>
              <w:rPr>
                <w:lang w:val="en-US"/>
              </w:rPr>
              <w:t>1</w:t>
            </w:r>
          </w:p>
        </w:tc>
        <w:tc>
          <w:tcPr>
            <w:tcW w:w="0" w:type="auto"/>
          </w:tcPr>
          <w:p w14:paraId="1BC8CBA0" w14:textId="51D76E0E" w:rsidR="00DF37A4" w:rsidRDefault="00DF37A4" w:rsidP="002A5956">
            <w:pPr>
              <w:jc w:val="center"/>
              <w:rPr>
                <w:lang w:val="en-US"/>
              </w:rPr>
            </w:pPr>
            <w:r>
              <w:rPr>
                <w:lang w:val="en-US"/>
              </w:rPr>
              <w:t>3</w:t>
            </w:r>
          </w:p>
        </w:tc>
        <w:tc>
          <w:tcPr>
            <w:tcW w:w="0" w:type="auto"/>
          </w:tcPr>
          <w:p w14:paraId="01388BA0" w14:textId="11C67C14" w:rsidR="00DF37A4" w:rsidRDefault="00DF37A4" w:rsidP="002A5956">
            <w:pPr>
              <w:jc w:val="center"/>
              <w:rPr>
                <w:lang w:val="en-US"/>
              </w:rPr>
            </w:pPr>
            <w:r>
              <w:rPr>
                <w:lang w:val="en-US"/>
              </w:rPr>
              <w:t>2</w:t>
            </w:r>
          </w:p>
        </w:tc>
      </w:tr>
      <w:tr w:rsidR="00DF37A4" w14:paraId="4AF65F15" w14:textId="77777777" w:rsidTr="002A5956">
        <w:trPr>
          <w:trHeight w:val="306"/>
          <w:jc w:val="center"/>
        </w:trPr>
        <w:tc>
          <w:tcPr>
            <w:tcW w:w="0" w:type="auto"/>
          </w:tcPr>
          <w:p w14:paraId="5D30C524" w14:textId="77777777" w:rsidR="00DF37A4" w:rsidRDefault="00DF37A4" w:rsidP="002A5956">
            <w:pPr>
              <w:jc w:val="center"/>
              <w:rPr>
                <w:lang w:val="en-US"/>
              </w:rPr>
            </w:pPr>
            <w:r>
              <w:rPr>
                <w:lang w:val="en-US"/>
              </w:rPr>
              <w:t>Young</w:t>
            </w:r>
          </w:p>
        </w:tc>
        <w:tc>
          <w:tcPr>
            <w:tcW w:w="0" w:type="auto"/>
          </w:tcPr>
          <w:p w14:paraId="3307E7E5" w14:textId="411ECFE6" w:rsidR="00DF37A4" w:rsidRDefault="00DF37A4" w:rsidP="002A5956">
            <w:pPr>
              <w:jc w:val="center"/>
              <w:rPr>
                <w:lang w:val="en-US"/>
              </w:rPr>
            </w:pPr>
            <w:r>
              <w:rPr>
                <w:lang w:val="en-US"/>
              </w:rPr>
              <w:t>10</w:t>
            </w:r>
          </w:p>
        </w:tc>
        <w:tc>
          <w:tcPr>
            <w:tcW w:w="0" w:type="auto"/>
          </w:tcPr>
          <w:p w14:paraId="51581E1F" w14:textId="3D3532A0" w:rsidR="00DF37A4" w:rsidRDefault="00DF37A4" w:rsidP="002A5956">
            <w:pPr>
              <w:jc w:val="center"/>
              <w:rPr>
                <w:lang w:val="en-US"/>
              </w:rPr>
            </w:pPr>
            <w:r>
              <w:rPr>
                <w:lang w:val="en-US"/>
              </w:rPr>
              <w:t>34</w:t>
            </w:r>
          </w:p>
        </w:tc>
        <w:tc>
          <w:tcPr>
            <w:tcW w:w="0" w:type="auto"/>
          </w:tcPr>
          <w:p w14:paraId="3C88749D" w14:textId="6B542AFD" w:rsidR="00DF37A4" w:rsidRDefault="00DF37A4" w:rsidP="002A5956">
            <w:pPr>
              <w:jc w:val="center"/>
              <w:rPr>
                <w:lang w:val="en-US"/>
              </w:rPr>
            </w:pPr>
            <w:r>
              <w:rPr>
                <w:lang w:val="en-US"/>
              </w:rPr>
              <w:t>3</w:t>
            </w:r>
          </w:p>
        </w:tc>
      </w:tr>
      <w:tr w:rsidR="00DF37A4" w14:paraId="788168C5" w14:textId="77777777" w:rsidTr="002A5956">
        <w:trPr>
          <w:trHeight w:val="306"/>
          <w:jc w:val="center"/>
        </w:trPr>
        <w:tc>
          <w:tcPr>
            <w:tcW w:w="0" w:type="auto"/>
          </w:tcPr>
          <w:p w14:paraId="68AA744E" w14:textId="77777777" w:rsidR="00DF37A4" w:rsidRPr="00906C4A" w:rsidRDefault="00DF37A4" w:rsidP="002A5956">
            <w:pPr>
              <w:jc w:val="center"/>
              <w:rPr>
                <w:b/>
                <w:bCs/>
                <w:lang w:val="en-US"/>
              </w:rPr>
            </w:pPr>
            <w:r w:rsidRPr="00906C4A">
              <w:rPr>
                <w:b/>
                <w:bCs/>
                <w:lang w:val="en-US"/>
              </w:rPr>
              <w:t>CAGO</w:t>
            </w:r>
          </w:p>
        </w:tc>
        <w:tc>
          <w:tcPr>
            <w:tcW w:w="0" w:type="auto"/>
          </w:tcPr>
          <w:p w14:paraId="6E3CBFB5" w14:textId="77777777" w:rsidR="00DF37A4" w:rsidRDefault="00DF37A4" w:rsidP="002A5956">
            <w:pPr>
              <w:jc w:val="center"/>
              <w:rPr>
                <w:lang w:val="en-US"/>
              </w:rPr>
            </w:pPr>
          </w:p>
        </w:tc>
        <w:tc>
          <w:tcPr>
            <w:tcW w:w="0" w:type="auto"/>
          </w:tcPr>
          <w:p w14:paraId="2B9367C2" w14:textId="77777777" w:rsidR="00DF37A4" w:rsidRDefault="00DF37A4" w:rsidP="002A5956">
            <w:pPr>
              <w:jc w:val="center"/>
              <w:rPr>
                <w:lang w:val="en-US"/>
              </w:rPr>
            </w:pPr>
          </w:p>
        </w:tc>
        <w:tc>
          <w:tcPr>
            <w:tcW w:w="0" w:type="auto"/>
          </w:tcPr>
          <w:p w14:paraId="5100519F" w14:textId="77777777" w:rsidR="00DF37A4" w:rsidRDefault="00DF37A4" w:rsidP="002A5956">
            <w:pPr>
              <w:jc w:val="center"/>
              <w:rPr>
                <w:lang w:val="en-US"/>
              </w:rPr>
            </w:pPr>
          </w:p>
        </w:tc>
      </w:tr>
      <w:tr w:rsidR="00DF37A4" w14:paraId="4CE8D480" w14:textId="77777777" w:rsidTr="002A5956">
        <w:trPr>
          <w:trHeight w:val="306"/>
          <w:jc w:val="center"/>
        </w:trPr>
        <w:tc>
          <w:tcPr>
            <w:tcW w:w="0" w:type="auto"/>
          </w:tcPr>
          <w:p w14:paraId="179D3EC9" w14:textId="77777777" w:rsidR="00DF37A4" w:rsidRDefault="00DF37A4" w:rsidP="002A5956">
            <w:pPr>
              <w:jc w:val="center"/>
              <w:rPr>
                <w:lang w:val="en-US"/>
              </w:rPr>
            </w:pPr>
            <w:r>
              <w:rPr>
                <w:lang w:val="en-US"/>
              </w:rPr>
              <w:t>Broods</w:t>
            </w:r>
          </w:p>
        </w:tc>
        <w:tc>
          <w:tcPr>
            <w:tcW w:w="0" w:type="auto"/>
          </w:tcPr>
          <w:p w14:paraId="067E6A2F" w14:textId="77777777" w:rsidR="00DF37A4" w:rsidRDefault="00DF37A4" w:rsidP="002A5956">
            <w:pPr>
              <w:jc w:val="center"/>
              <w:rPr>
                <w:lang w:val="en-US"/>
              </w:rPr>
            </w:pPr>
          </w:p>
        </w:tc>
        <w:tc>
          <w:tcPr>
            <w:tcW w:w="0" w:type="auto"/>
          </w:tcPr>
          <w:p w14:paraId="3ABC334A" w14:textId="17022AFE" w:rsidR="00DF37A4" w:rsidRDefault="00DF37A4" w:rsidP="002A5956">
            <w:pPr>
              <w:jc w:val="center"/>
              <w:rPr>
                <w:lang w:val="en-US"/>
              </w:rPr>
            </w:pPr>
            <w:r>
              <w:rPr>
                <w:lang w:val="en-US"/>
              </w:rPr>
              <w:t>2</w:t>
            </w:r>
          </w:p>
        </w:tc>
        <w:tc>
          <w:tcPr>
            <w:tcW w:w="0" w:type="auto"/>
          </w:tcPr>
          <w:p w14:paraId="610869C9" w14:textId="77777777" w:rsidR="00DF37A4" w:rsidRDefault="00DF37A4" w:rsidP="002A5956">
            <w:pPr>
              <w:jc w:val="center"/>
              <w:rPr>
                <w:lang w:val="en-US"/>
              </w:rPr>
            </w:pPr>
          </w:p>
        </w:tc>
      </w:tr>
      <w:tr w:rsidR="00DF37A4" w14:paraId="0C4A5594" w14:textId="77777777" w:rsidTr="002A5956">
        <w:trPr>
          <w:trHeight w:val="306"/>
          <w:jc w:val="center"/>
        </w:trPr>
        <w:tc>
          <w:tcPr>
            <w:tcW w:w="0" w:type="auto"/>
          </w:tcPr>
          <w:p w14:paraId="1B2D011A" w14:textId="77777777" w:rsidR="00DF37A4" w:rsidRDefault="00DF37A4" w:rsidP="002A5956">
            <w:pPr>
              <w:jc w:val="center"/>
              <w:rPr>
                <w:lang w:val="en-US"/>
              </w:rPr>
            </w:pPr>
            <w:r>
              <w:rPr>
                <w:lang w:val="en-US"/>
              </w:rPr>
              <w:t>Young</w:t>
            </w:r>
          </w:p>
        </w:tc>
        <w:tc>
          <w:tcPr>
            <w:tcW w:w="0" w:type="auto"/>
          </w:tcPr>
          <w:p w14:paraId="28900AAE" w14:textId="77777777" w:rsidR="00DF37A4" w:rsidRDefault="00DF37A4" w:rsidP="002A5956">
            <w:pPr>
              <w:jc w:val="center"/>
              <w:rPr>
                <w:lang w:val="en-US"/>
              </w:rPr>
            </w:pPr>
          </w:p>
        </w:tc>
        <w:tc>
          <w:tcPr>
            <w:tcW w:w="0" w:type="auto"/>
          </w:tcPr>
          <w:p w14:paraId="38F66C95" w14:textId="059D644A" w:rsidR="00DF37A4" w:rsidRDefault="00DF37A4" w:rsidP="002A5956">
            <w:pPr>
              <w:jc w:val="center"/>
              <w:rPr>
                <w:lang w:val="en-US"/>
              </w:rPr>
            </w:pPr>
            <w:r>
              <w:rPr>
                <w:lang w:val="en-US"/>
              </w:rPr>
              <w:t>20</w:t>
            </w:r>
          </w:p>
        </w:tc>
        <w:tc>
          <w:tcPr>
            <w:tcW w:w="0" w:type="auto"/>
          </w:tcPr>
          <w:p w14:paraId="60B072E2" w14:textId="77777777" w:rsidR="00DF37A4" w:rsidRDefault="00DF37A4" w:rsidP="002A5956">
            <w:pPr>
              <w:jc w:val="center"/>
              <w:rPr>
                <w:lang w:val="en-US"/>
              </w:rPr>
            </w:pPr>
          </w:p>
        </w:tc>
      </w:tr>
    </w:tbl>
    <w:p w14:paraId="793166BC" w14:textId="773F2AD6" w:rsidR="00D92398" w:rsidRDefault="00D92398" w:rsidP="007F0597">
      <w:pPr>
        <w:jc w:val="center"/>
        <w:rPr>
          <w:lang w:val="en-US"/>
        </w:rPr>
      </w:pPr>
    </w:p>
    <w:p w14:paraId="09997C77" w14:textId="11196452" w:rsidR="00B325A9" w:rsidRDefault="00A61E92" w:rsidP="007F0597">
      <w:pPr>
        <w:jc w:val="center"/>
        <w:rPr>
          <w:lang w:val="en-US"/>
        </w:rPr>
      </w:pPr>
      <w:r>
        <w:rPr>
          <w:lang w:val="en-US"/>
        </w:rPr>
        <w:t>Table 2. Maximum number of broods and young seen on the oxbows from 2020-21 to 2023-24.</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988"/>
        <w:gridCol w:w="992"/>
        <w:gridCol w:w="1134"/>
        <w:gridCol w:w="1134"/>
        <w:gridCol w:w="1134"/>
        <w:gridCol w:w="1134"/>
        <w:gridCol w:w="992"/>
      </w:tblGrid>
      <w:tr w:rsidR="00B325A9" w:rsidRPr="00B325A9" w14:paraId="446C3A68" w14:textId="77777777" w:rsidTr="00B325A9">
        <w:trPr>
          <w:trHeight w:val="600"/>
          <w:jc w:val="center"/>
        </w:trPr>
        <w:tc>
          <w:tcPr>
            <w:tcW w:w="988" w:type="dxa"/>
            <w:noWrap/>
            <w:hideMark/>
          </w:tcPr>
          <w:p w14:paraId="26FF7B82"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Year</w:t>
            </w:r>
          </w:p>
        </w:tc>
        <w:tc>
          <w:tcPr>
            <w:tcW w:w="992" w:type="dxa"/>
            <w:hideMark/>
          </w:tcPr>
          <w:p w14:paraId="3231E353"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Mallard broods</w:t>
            </w:r>
          </w:p>
        </w:tc>
        <w:tc>
          <w:tcPr>
            <w:tcW w:w="1134" w:type="dxa"/>
            <w:hideMark/>
          </w:tcPr>
          <w:p w14:paraId="3EEAAA5D"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Number of ducklings</w:t>
            </w:r>
          </w:p>
        </w:tc>
        <w:tc>
          <w:tcPr>
            <w:tcW w:w="1134" w:type="dxa"/>
            <w:hideMark/>
          </w:tcPr>
          <w:p w14:paraId="4B968900"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Wood Duck broods</w:t>
            </w:r>
          </w:p>
        </w:tc>
        <w:tc>
          <w:tcPr>
            <w:tcW w:w="1134" w:type="dxa"/>
            <w:hideMark/>
          </w:tcPr>
          <w:p w14:paraId="6912AF52" w14:textId="0F52B265" w:rsidR="00B325A9" w:rsidRPr="00B325A9" w:rsidRDefault="00B325A9" w:rsidP="00B325A9">
            <w:pPr>
              <w:jc w:val="center"/>
              <w:rPr>
                <w:rFonts w:ascii="Calibri" w:eastAsia="Times New Roman" w:hAnsi="Calibri" w:cs="Calibri"/>
                <w:color w:val="000000"/>
                <w:lang w:eastAsia="en-CA"/>
              </w:rPr>
            </w:pPr>
            <w:r>
              <w:rPr>
                <w:rFonts w:ascii="Calibri" w:eastAsia="Times New Roman" w:hAnsi="Calibri" w:cs="Calibri"/>
                <w:color w:val="000000"/>
                <w:lang w:eastAsia="en-CA"/>
              </w:rPr>
              <w:t>Number of d</w:t>
            </w:r>
            <w:r w:rsidRPr="00B325A9">
              <w:rPr>
                <w:rFonts w:ascii="Calibri" w:eastAsia="Times New Roman" w:hAnsi="Calibri" w:cs="Calibri"/>
                <w:color w:val="000000"/>
                <w:lang w:eastAsia="en-CA"/>
              </w:rPr>
              <w:t>ucklings</w:t>
            </w:r>
          </w:p>
        </w:tc>
        <w:tc>
          <w:tcPr>
            <w:tcW w:w="1134" w:type="dxa"/>
            <w:hideMark/>
          </w:tcPr>
          <w:p w14:paraId="0CDCD354"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Canada Geese broods</w:t>
            </w:r>
          </w:p>
        </w:tc>
        <w:tc>
          <w:tcPr>
            <w:tcW w:w="992" w:type="dxa"/>
            <w:hideMark/>
          </w:tcPr>
          <w:p w14:paraId="0EA3FEA2" w14:textId="7D14891A" w:rsidR="00B325A9" w:rsidRPr="00B325A9" w:rsidRDefault="00B325A9" w:rsidP="00B325A9">
            <w:pPr>
              <w:jc w:val="center"/>
              <w:rPr>
                <w:rFonts w:ascii="Calibri" w:eastAsia="Times New Roman" w:hAnsi="Calibri" w:cs="Calibri"/>
                <w:color w:val="000000"/>
                <w:lang w:eastAsia="en-CA"/>
              </w:rPr>
            </w:pPr>
            <w:r>
              <w:rPr>
                <w:rFonts w:ascii="Calibri" w:eastAsia="Times New Roman" w:hAnsi="Calibri" w:cs="Calibri"/>
                <w:color w:val="000000"/>
                <w:lang w:eastAsia="en-CA"/>
              </w:rPr>
              <w:t xml:space="preserve">Number of </w:t>
            </w:r>
            <w:r w:rsidRPr="00B325A9">
              <w:rPr>
                <w:rFonts w:ascii="Calibri" w:eastAsia="Times New Roman" w:hAnsi="Calibri" w:cs="Calibri"/>
                <w:color w:val="000000"/>
                <w:lang w:eastAsia="en-CA"/>
              </w:rPr>
              <w:t>goslings</w:t>
            </w:r>
          </w:p>
        </w:tc>
      </w:tr>
      <w:tr w:rsidR="00B325A9" w:rsidRPr="00B325A9" w14:paraId="50EF2F39" w14:textId="77777777" w:rsidTr="00B325A9">
        <w:trPr>
          <w:trHeight w:val="300"/>
          <w:jc w:val="center"/>
        </w:trPr>
        <w:tc>
          <w:tcPr>
            <w:tcW w:w="988" w:type="dxa"/>
            <w:noWrap/>
            <w:hideMark/>
          </w:tcPr>
          <w:p w14:paraId="07099268" w14:textId="77777777" w:rsidR="00B325A9" w:rsidRPr="00B325A9" w:rsidRDefault="00B325A9" w:rsidP="00B325A9">
            <w:pPr>
              <w:rPr>
                <w:rFonts w:ascii="Calibri" w:eastAsia="Times New Roman" w:hAnsi="Calibri" w:cs="Calibri"/>
                <w:color w:val="000000"/>
                <w:lang w:eastAsia="en-CA"/>
              </w:rPr>
            </w:pPr>
            <w:r w:rsidRPr="00B325A9">
              <w:rPr>
                <w:rFonts w:ascii="Calibri" w:eastAsia="Times New Roman" w:hAnsi="Calibri" w:cs="Calibri"/>
                <w:color w:val="000000"/>
                <w:lang w:eastAsia="en-CA"/>
              </w:rPr>
              <w:t>2023-24</w:t>
            </w:r>
          </w:p>
        </w:tc>
        <w:tc>
          <w:tcPr>
            <w:tcW w:w="992" w:type="dxa"/>
            <w:noWrap/>
            <w:vAlign w:val="center"/>
            <w:hideMark/>
          </w:tcPr>
          <w:p w14:paraId="15426578"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2</w:t>
            </w:r>
          </w:p>
        </w:tc>
        <w:tc>
          <w:tcPr>
            <w:tcW w:w="1134" w:type="dxa"/>
            <w:noWrap/>
            <w:vAlign w:val="center"/>
            <w:hideMark/>
          </w:tcPr>
          <w:p w14:paraId="2F3B5D39"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10</w:t>
            </w:r>
          </w:p>
        </w:tc>
        <w:tc>
          <w:tcPr>
            <w:tcW w:w="1134" w:type="dxa"/>
            <w:noWrap/>
            <w:vAlign w:val="center"/>
            <w:hideMark/>
          </w:tcPr>
          <w:p w14:paraId="13742921"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3</w:t>
            </w:r>
          </w:p>
        </w:tc>
        <w:tc>
          <w:tcPr>
            <w:tcW w:w="1134" w:type="dxa"/>
            <w:noWrap/>
            <w:vAlign w:val="center"/>
            <w:hideMark/>
          </w:tcPr>
          <w:p w14:paraId="6A5A8D29"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34</w:t>
            </w:r>
          </w:p>
        </w:tc>
        <w:tc>
          <w:tcPr>
            <w:tcW w:w="1134" w:type="dxa"/>
            <w:vAlign w:val="center"/>
            <w:hideMark/>
          </w:tcPr>
          <w:p w14:paraId="2EE6443F"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2</w:t>
            </w:r>
          </w:p>
        </w:tc>
        <w:tc>
          <w:tcPr>
            <w:tcW w:w="992" w:type="dxa"/>
            <w:noWrap/>
            <w:vAlign w:val="center"/>
            <w:hideMark/>
          </w:tcPr>
          <w:p w14:paraId="52D5035F"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20</w:t>
            </w:r>
          </w:p>
        </w:tc>
      </w:tr>
      <w:tr w:rsidR="00B325A9" w:rsidRPr="00B325A9" w14:paraId="20F8F141" w14:textId="77777777" w:rsidTr="00B325A9">
        <w:trPr>
          <w:trHeight w:val="300"/>
          <w:jc w:val="center"/>
        </w:trPr>
        <w:tc>
          <w:tcPr>
            <w:tcW w:w="988" w:type="dxa"/>
            <w:noWrap/>
            <w:hideMark/>
          </w:tcPr>
          <w:p w14:paraId="02F38423" w14:textId="77777777" w:rsidR="00B325A9" w:rsidRPr="00B325A9" w:rsidRDefault="00B325A9" w:rsidP="00B325A9">
            <w:pPr>
              <w:rPr>
                <w:rFonts w:ascii="Calibri" w:eastAsia="Times New Roman" w:hAnsi="Calibri" w:cs="Calibri"/>
                <w:color w:val="000000"/>
                <w:lang w:eastAsia="en-CA"/>
              </w:rPr>
            </w:pPr>
            <w:r w:rsidRPr="00B325A9">
              <w:rPr>
                <w:rFonts w:ascii="Calibri" w:eastAsia="Times New Roman" w:hAnsi="Calibri" w:cs="Calibri"/>
                <w:color w:val="000000"/>
                <w:lang w:eastAsia="en-CA"/>
              </w:rPr>
              <w:t>2022-23</w:t>
            </w:r>
          </w:p>
        </w:tc>
        <w:tc>
          <w:tcPr>
            <w:tcW w:w="992" w:type="dxa"/>
            <w:noWrap/>
            <w:vAlign w:val="center"/>
            <w:hideMark/>
          </w:tcPr>
          <w:p w14:paraId="5320F1CE"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2</w:t>
            </w:r>
          </w:p>
        </w:tc>
        <w:tc>
          <w:tcPr>
            <w:tcW w:w="1134" w:type="dxa"/>
            <w:noWrap/>
            <w:vAlign w:val="center"/>
            <w:hideMark/>
          </w:tcPr>
          <w:p w14:paraId="31E9436E"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6</w:t>
            </w:r>
          </w:p>
        </w:tc>
        <w:tc>
          <w:tcPr>
            <w:tcW w:w="1134" w:type="dxa"/>
            <w:noWrap/>
            <w:vAlign w:val="center"/>
            <w:hideMark/>
          </w:tcPr>
          <w:p w14:paraId="5CCCAA67"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5</w:t>
            </w:r>
          </w:p>
        </w:tc>
        <w:tc>
          <w:tcPr>
            <w:tcW w:w="1134" w:type="dxa"/>
            <w:noWrap/>
            <w:vAlign w:val="center"/>
            <w:hideMark/>
          </w:tcPr>
          <w:p w14:paraId="32B20A49"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15</w:t>
            </w:r>
          </w:p>
        </w:tc>
        <w:tc>
          <w:tcPr>
            <w:tcW w:w="1134" w:type="dxa"/>
            <w:vAlign w:val="center"/>
            <w:hideMark/>
          </w:tcPr>
          <w:p w14:paraId="73415654" w14:textId="77777777" w:rsidR="00B325A9" w:rsidRPr="00B325A9" w:rsidRDefault="00B325A9" w:rsidP="00B325A9">
            <w:pPr>
              <w:jc w:val="center"/>
              <w:rPr>
                <w:rFonts w:ascii="Calibri" w:eastAsia="Times New Roman" w:hAnsi="Calibri" w:cs="Calibri"/>
                <w:color w:val="000000"/>
                <w:lang w:eastAsia="en-CA"/>
              </w:rPr>
            </w:pPr>
          </w:p>
        </w:tc>
        <w:tc>
          <w:tcPr>
            <w:tcW w:w="992" w:type="dxa"/>
            <w:noWrap/>
            <w:vAlign w:val="center"/>
            <w:hideMark/>
          </w:tcPr>
          <w:p w14:paraId="2C99BD1E" w14:textId="77777777" w:rsidR="00B325A9" w:rsidRPr="00B325A9" w:rsidRDefault="00B325A9" w:rsidP="00B325A9">
            <w:pPr>
              <w:jc w:val="center"/>
              <w:rPr>
                <w:rFonts w:ascii="Times New Roman" w:eastAsia="Times New Roman" w:hAnsi="Times New Roman" w:cs="Times New Roman"/>
                <w:sz w:val="20"/>
                <w:szCs w:val="20"/>
                <w:lang w:eastAsia="en-CA"/>
              </w:rPr>
            </w:pPr>
          </w:p>
        </w:tc>
      </w:tr>
      <w:tr w:rsidR="00B325A9" w:rsidRPr="00B325A9" w14:paraId="5548290B" w14:textId="77777777" w:rsidTr="00B325A9">
        <w:trPr>
          <w:trHeight w:val="300"/>
          <w:jc w:val="center"/>
        </w:trPr>
        <w:tc>
          <w:tcPr>
            <w:tcW w:w="988" w:type="dxa"/>
            <w:noWrap/>
            <w:hideMark/>
          </w:tcPr>
          <w:p w14:paraId="094C1DCA" w14:textId="77777777" w:rsidR="00B325A9" w:rsidRPr="00B325A9" w:rsidRDefault="00B325A9" w:rsidP="00B325A9">
            <w:pPr>
              <w:rPr>
                <w:rFonts w:ascii="Calibri" w:eastAsia="Times New Roman" w:hAnsi="Calibri" w:cs="Calibri"/>
                <w:color w:val="000000"/>
                <w:lang w:eastAsia="en-CA"/>
              </w:rPr>
            </w:pPr>
            <w:r w:rsidRPr="00B325A9">
              <w:rPr>
                <w:rFonts w:ascii="Calibri" w:eastAsia="Times New Roman" w:hAnsi="Calibri" w:cs="Calibri"/>
                <w:color w:val="000000"/>
                <w:lang w:eastAsia="en-CA"/>
              </w:rPr>
              <w:t>2021-22</w:t>
            </w:r>
          </w:p>
        </w:tc>
        <w:tc>
          <w:tcPr>
            <w:tcW w:w="992" w:type="dxa"/>
            <w:noWrap/>
            <w:vAlign w:val="center"/>
            <w:hideMark/>
          </w:tcPr>
          <w:p w14:paraId="481F7353"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9</w:t>
            </w:r>
          </w:p>
        </w:tc>
        <w:tc>
          <w:tcPr>
            <w:tcW w:w="1134" w:type="dxa"/>
            <w:noWrap/>
            <w:vAlign w:val="center"/>
            <w:hideMark/>
          </w:tcPr>
          <w:p w14:paraId="7997FFAE"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40</w:t>
            </w:r>
          </w:p>
        </w:tc>
        <w:tc>
          <w:tcPr>
            <w:tcW w:w="1134" w:type="dxa"/>
            <w:noWrap/>
            <w:vAlign w:val="center"/>
            <w:hideMark/>
          </w:tcPr>
          <w:p w14:paraId="5738AFD2"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8</w:t>
            </w:r>
          </w:p>
        </w:tc>
        <w:tc>
          <w:tcPr>
            <w:tcW w:w="1134" w:type="dxa"/>
            <w:noWrap/>
            <w:vAlign w:val="center"/>
            <w:hideMark/>
          </w:tcPr>
          <w:p w14:paraId="34BDDDA3"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26</w:t>
            </w:r>
          </w:p>
        </w:tc>
        <w:tc>
          <w:tcPr>
            <w:tcW w:w="1134" w:type="dxa"/>
            <w:vAlign w:val="center"/>
            <w:hideMark/>
          </w:tcPr>
          <w:p w14:paraId="72EC8197" w14:textId="77777777" w:rsidR="00B325A9" w:rsidRPr="00B325A9" w:rsidRDefault="00B325A9" w:rsidP="00B325A9">
            <w:pPr>
              <w:jc w:val="center"/>
              <w:rPr>
                <w:rFonts w:ascii="Calibri" w:eastAsia="Times New Roman" w:hAnsi="Calibri" w:cs="Calibri"/>
                <w:color w:val="000000"/>
                <w:lang w:eastAsia="en-CA"/>
              </w:rPr>
            </w:pPr>
          </w:p>
        </w:tc>
        <w:tc>
          <w:tcPr>
            <w:tcW w:w="992" w:type="dxa"/>
            <w:noWrap/>
            <w:vAlign w:val="center"/>
            <w:hideMark/>
          </w:tcPr>
          <w:p w14:paraId="763473B7" w14:textId="77777777" w:rsidR="00B325A9" w:rsidRPr="00B325A9" w:rsidRDefault="00B325A9" w:rsidP="00B325A9">
            <w:pPr>
              <w:jc w:val="center"/>
              <w:rPr>
                <w:rFonts w:ascii="Times New Roman" w:eastAsia="Times New Roman" w:hAnsi="Times New Roman" w:cs="Times New Roman"/>
                <w:sz w:val="20"/>
                <w:szCs w:val="20"/>
                <w:lang w:eastAsia="en-CA"/>
              </w:rPr>
            </w:pPr>
          </w:p>
        </w:tc>
      </w:tr>
      <w:tr w:rsidR="00B325A9" w:rsidRPr="00B325A9" w14:paraId="6C6E2330" w14:textId="77777777" w:rsidTr="00B325A9">
        <w:trPr>
          <w:trHeight w:val="300"/>
          <w:jc w:val="center"/>
        </w:trPr>
        <w:tc>
          <w:tcPr>
            <w:tcW w:w="988" w:type="dxa"/>
            <w:noWrap/>
            <w:hideMark/>
          </w:tcPr>
          <w:p w14:paraId="4C5B64AF" w14:textId="77777777" w:rsidR="00B325A9" w:rsidRPr="00B325A9" w:rsidRDefault="00B325A9" w:rsidP="00B325A9">
            <w:pPr>
              <w:rPr>
                <w:rFonts w:ascii="Calibri" w:eastAsia="Times New Roman" w:hAnsi="Calibri" w:cs="Calibri"/>
                <w:color w:val="000000"/>
                <w:lang w:eastAsia="en-CA"/>
              </w:rPr>
            </w:pPr>
            <w:r w:rsidRPr="00B325A9">
              <w:rPr>
                <w:rFonts w:ascii="Calibri" w:eastAsia="Times New Roman" w:hAnsi="Calibri" w:cs="Calibri"/>
                <w:color w:val="000000"/>
                <w:lang w:eastAsia="en-CA"/>
              </w:rPr>
              <w:t>2020-21</w:t>
            </w:r>
          </w:p>
        </w:tc>
        <w:tc>
          <w:tcPr>
            <w:tcW w:w="992" w:type="dxa"/>
            <w:noWrap/>
            <w:vAlign w:val="center"/>
            <w:hideMark/>
          </w:tcPr>
          <w:p w14:paraId="693277AC"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9</w:t>
            </w:r>
          </w:p>
        </w:tc>
        <w:tc>
          <w:tcPr>
            <w:tcW w:w="1134" w:type="dxa"/>
            <w:noWrap/>
            <w:vAlign w:val="center"/>
            <w:hideMark/>
          </w:tcPr>
          <w:p w14:paraId="5025E31E"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46</w:t>
            </w:r>
          </w:p>
        </w:tc>
        <w:tc>
          <w:tcPr>
            <w:tcW w:w="1134" w:type="dxa"/>
            <w:noWrap/>
            <w:vAlign w:val="center"/>
            <w:hideMark/>
          </w:tcPr>
          <w:p w14:paraId="5886C360"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5</w:t>
            </w:r>
          </w:p>
        </w:tc>
        <w:tc>
          <w:tcPr>
            <w:tcW w:w="1134" w:type="dxa"/>
            <w:noWrap/>
            <w:vAlign w:val="center"/>
            <w:hideMark/>
          </w:tcPr>
          <w:p w14:paraId="45020CAC"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23</w:t>
            </w:r>
          </w:p>
        </w:tc>
        <w:tc>
          <w:tcPr>
            <w:tcW w:w="1134" w:type="dxa"/>
            <w:vAlign w:val="center"/>
            <w:hideMark/>
          </w:tcPr>
          <w:p w14:paraId="7AACF14E"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1</w:t>
            </w:r>
          </w:p>
        </w:tc>
        <w:tc>
          <w:tcPr>
            <w:tcW w:w="992" w:type="dxa"/>
            <w:noWrap/>
            <w:vAlign w:val="center"/>
            <w:hideMark/>
          </w:tcPr>
          <w:p w14:paraId="57B240D5" w14:textId="77777777" w:rsidR="00B325A9" w:rsidRPr="00B325A9" w:rsidRDefault="00B325A9" w:rsidP="00B325A9">
            <w:pPr>
              <w:jc w:val="center"/>
              <w:rPr>
                <w:rFonts w:ascii="Calibri" w:eastAsia="Times New Roman" w:hAnsi="Calibri" w:cs="Calibri"/>
                <w:color w:val="000000"/>
                <w:lang w:eastAsia="en-CA"/>
              </w:rPr>
            </w:pPr>
            <w:r w:rsidRPr="00B325A9">
              <w:rPr>
                <w:rFonts w:ascii="Calibri" w:eastAsia="Times New Roman" w:hAnsi="Calibri" w:cs="Calibri"/>
                <w:color w:val="000000"/>
                <w:lang w:eastAsia="en-CA"/>
              </w:rPr>
              <w:t>11</w:t>
            </w:r>
          </w:p>
        </w:tc>
      </w:tr>
    </w:tbl>
    <w:p w14:paraId="37E800F7" w14:textId="77777777" w:rsidR="00B325A9" w:rsidRDefault="00B325A9" w:rsidP="00284E80">
      <w:pPr>
        <w:pStyle w:val="Heading1"/>
        <w:rPr>
          <w:lang w:val="en-US"/>
        </w:rPr>
      </w:pPr>
    </w:p>
    <w:p w14:paraId="50323248" w14:textId="7CAA9A22" w:rsidR="00284E80" w:rsidRDefault="00284E80" w:rsidP="00284E80">
      <w:pPr>
        <w:pStyle w:val="Heading1"/>
        <w:rPr>
          <w:lang w:val="en-US"/>
        </w:rPr>
      </w:pPr>
      <w:r>
        <w:rPr>
          <w:lang w:val="en-US"/>
        </w:rPr>
        <w:t xml:space="preserve">Rates of use of oxbows </w:t>
      </w:r>
      <w:r w:rsidR="00983733">
        <w:rPr>
          <w:lang w:val="en-US"/>
        </w:rPr>
        <w:t>by</w:t>
      </w:r>
      <w:r>
        <w:rPr>
          <w:lang w:val="en-US"/>
        </w:rPr>
        <w:t xml:space="preserve"> birds </w:t>
      </w:r>
    </w:p>
    <w:p w14:paraId="3382DD56" w14:textId="6165CB99" w:rsidR="00AC5544" w:rsidRDefault="004C48C6" w:rsidP="00A262BE">
      <w:pPr>
        <w:jc w:val="both"/>
        <w:rPr>
          <w:lang w:val="en-US"/>
        </w:rPr>
      </w:pPr>
      <w:r>
        <w:rPr>
          <w:lang w:val="en-US"/>
        </w:rPr>
        <w:t>T</w:t>
      </w:r>
      <w:r w:rsidR="004F7D0C">
        <w:rPr>
          <w:lang w:val="en-US"/>
        </w:rPr>
        <w:t>he rate of use of each oxbow by waterbirds</w:t>
      </w:r>
      <w:r w:rsidR="00983733">
        <w:rPr>
          <w:lang w:val="en-US"/>
        </w:rPr>
        <w:t xml:space="preserve"> and</w:t>
      </w:r>
      <w:r w:rsidR="004F7D0C">
        <w:rPr>
          <w:lang w:val="en-US"/>
        </w:rPr>
        <w:t xml:space="preserve"> non-</w:t>
      </w:r>
      <w:r w:rsidR="009F4255">
        <w:rPr>
          <w:lang w:val="en-US"/>
        </w:rPr>
        <w:t>water</w:t>
      </w:r>
      <w:r w:rsidR="004F7D0C">
        <w:rPr>
          <w:lang w:val="en-US"/>
        </w:rPr>
        <w:t xml:space="preserve">birds </w:t>
      </w:r>
      <w:r w:rsidR="00983733">
        <w:rPr>
          <w:lang w:val="en-US"/>
        </w:rPr>
        <w:t xml:space="preserve">is </w:t>
      </w:r>
      <w:r w:rsidR="004F7D0C">
        <w:rPr>
          <w:lang w:val="en-US"/>
        </w:rPr>
        <w:t xml:space="preserve">reported </w:t>
      </w:r>
      <w:r w:rsidR="00983733">
        <w:rPr>
          <w:lang w:val="en-US"/>
        </w:rPr>
        <w:t xml:space="preserve">here </w:t>
      </w:r>
      <w:r w:rsidR="004F7D0C">
        <w:rPr>
          <w:lang w:val="en-US"/>
        </w:rPr>
        <w:t>as a function of the area of each oxbow</w:t>
      </w:r>
      <w:r w:rsidR="00D1141A" w:rsidRPr="00D1141A">
        <w:rPr>
          <w:lang w:val="en-US"/>
        </w:rPr>
        <w:t xml:space="preserve"> </w:t>
      </w:r>
      <w:r w:rsidR="00D1141A">
        <w:rPr>
          <w:lang w:val="en-US"/>
        </w:rPr>
        <w:t>as determined by measurement</w:t>
      </w:r>
      <w:r w:rsidR="00727C26">
        <w:rPr>
          <w:lang w:val="en-US"/>
        </w:rPr>
        <w:t>s</w:t>
      </w:r>
      <w:r w:rsidR="00D1141A">
        <w:rPr>
          <w:lang w:val="en-US"/>
        </w:rPr>
        <w:t xml:space="preserve"> on Google Earth.</w:t>
      </w:r>
      <w:r w:rsidR="004F7D0C">
        <w:rPr>
          <w:lang w:val="en-US"/>
        </w:rPr>
        <w:t xml:space="preserve"> </w:t>
      </w:r>
      <w:r w:rsidR="00AC5544">
        <w:rPr>
          <w:lang w:val="en-US"/>
        </w:rPr>
        <w:t>Although non-waterbird use of the oxbow environs is more likely a function of the area of the surrounding riparian habitat</w:t>
      </w:r>
      <w:r w:rsidR="00D1141A">
        <w:rPr>
          <w:lang w:val="en-US"/>
        </w:rPr>
        <w:t>,</w:t>
      </w:r>
      <w:r w:rsidR="00AC5544">
        <w:rPr>
          <w:lang w:val="en-US"/>
        </w:rPr>
        <w:t xml:space="preserve"> it has not been possible to delimit and measure that habitat</w:t>
      </w:r>
      <w:r w:rsidR="000F1D17">
        <w:rPr>
          <w:lang w:val="en-US"/>
        </w:rPr>
        <w:t xml:space="preserve"> area</w:t>
      </w:r>
      <w:r w:rsidR="00AC5544">
        <w:rPr>
          <w:lang w:val="en-US"/>
        </w:rPr>
        <w:t xml:space="preserve">. Many non-waterbirds will use habitats in the surrounding </w:t>
      </w:r>
      <w:proofErr w:type="spellStart"/>
      <w:r w:rsidR="00AC5544">
        <w:rPr>
          <w:lang w:val="en-US"/>
        </w:rPr>
        <w:t>neighbourhoods</w:t>
      </w:r>
      <w:proofErr w:type="spellEnd"/>
      <w:r w:rsidR="00AC5544">
        <w:rPr>
          <w:lang w:val="en-US"/>
        </w:rPr>
        <w:t xml:space="preserve"> as well as those close to the oxbows; riparian vegetation and </w:t>
      </w:r>
      <w:proofErr w:type="spellStart"/>
      <w:r w:rsidR="00AC5544">
        <w:rPr>
          <w:lang w:val="en-US"/>
        </w:rPr>
        <w:t>neighbourhood</w:t>
      </w:r>
      <w:proofErr w:type="spellEnd"/>
      <w:r w:rsidR="00AC5544">
        <w:rPr>
          <w:lang w:val="en-US"/>
        </w:rPr>
        <w:t xml:space="preserve"> habitats blend together and remain ill defined.</w:t>
      </w:r>
      <w:r w:rsidR="00D1141A">
        <w:rPr>
          <w:lang w:val="en-US"/>
        </w:rPr>
        <w:t xml:space="preserve"> </w:t>
      </w:r>
      <w:r w:rsidR="00906C4A">
        <w:rPr>
          <w:lang w:val="en-US"/>
        </w:rPr>
        <w:t>F</w:t>
      </w:r>
      <w:r w:rsidR="00D1141A">
        <w:rPr>
          <w:lang w:val="en-US"/>
        </w:rPr>
        <w:t>or this report</w:t>
      </w:r>
      <w:r w:rsidR="00AB5736">
        <w:rPr>
          <w:lang w:val="en-US"/>
        </w:rPr>
        <w:t>,</w:t>
      </w:r>
      <w:r w:rsidR="00D1141A">
        <w:rPr>
          <w:lang w:val="en-US"/>
        </w:rPr>
        <w:t xml:space="preserve"> rates of use of the oxbows by non-waterbirds also uses the area of open water as </w:t>
      </w:r>
      <w:r w:rsidR="00AB5736">
        <w:rPr>
          <w:lang w:val="en-US"/>
        </w:rPr>
        <w:t xml:space="preserve">a surrogate for </w:t>
      </w:r>
      <w:r w:rsidR="00D1141A">
        <w:rPr>
          <w:lang w:val="en-US"/>
        </w:rPr>
        <w:t xml:space="preserve">the </w:t>
      </w:r>
      <w:r w:rsidR="00AB5736">
        <w:rPr>
          <w:lang w:val="en-US"/>
        </w:rPr>
        <w:t xml:space="preserve">actual, unmeasured </w:t>
      </w:r>
      <w:r w:rsidR="00D1141A">
        <w:rPr>
          <w:lang w:val="en-US"/>
        </w:rPr>
        <w:t>habitat base.</w:t>
      </w:r>
    </w:p>
    <w:p w14:paraId="4C0901E2" w14:textId="415DAD69" w:rsidR="006208F0" w:rsidRPr="000C00E7" w:rsidRDefault="00FF5C79" w:rsidP="00A262BE">
      <w:pPr>
        <w:jc w:val="both"/>
        <w:rPr>
          <w:lang w:val="en-US"/>
        </w:rPr>
      </w:pPr>
      <w:r>
        <w:rPr>
          <w:lang w:val="en-US"/>
        </w:rPr>
        <w:t xml:space="preserve">In this report the rates of use of the wetland habitats are reported as bird-use months per hectare, corrected for unequal number of months </w:t>
      </w:r>
      <w:r w:rsidR="00625FF0">
        <w:rPr>
          <w:lang w:val="en-US"/>
        </w:rPr>
        <w:t xml:space="preserve">of </w:t>
      </w:r>
      <w:r w:rsidR="008A6DE6">
        <w:rPr>
          <w:lang w:val="en-US"/>
        </w:rPr>
        <w:t>survey</w:t>
      </w:r>
      <w:r w:rsidR="00625FF0">
        <w:rPr>
          <w:lang w:val="en-US"/>
        </w:rPr>
        <w:t>s</w:t>
      </w:r>
      <w:r w:rsidR="008A6DE6">
        <w:rPr>
          <w:lang w:val="en-US"/>
        </w:rPr>
        <w:t xml:space="preserve"> each</w:t>
      </w:r>
      <w:r w:rsidR="00625FF0">
        <w:rPr>
          <w:lang w:val="en-US"/>
        </w:rPr>
        <w:t xml:space="preserve"> year</w:t>
      </w:r>
      <w:r w:rsidR="008A6DE6">
        <w:rPr>
          <w:lang w:val="en-US"/>
        </w:rPr>
        <w:t>, a</w:t>
      </w:r>
      <w:r>
        <w:rPr>
          <w:lang w:val="en-US"/>
        </w:rPr>
        <w:t>nd all data are again reported from March t</w:t>
      </w:r>
      <w:r w:rsidR="00854129">
        <w:rPr>
          <w:lang w:val="en-US"/>
        </w:rPr>
        <w:t xml:space="preserve">hrough </w:t>
      </w:r>
      <w:r>
        <w:rPr>
          <w:lang w:val="en-US"/>
        </w:rPr>
        <w:t>February.</w:t>
      </w:r>
      <w:r w:rsidR="008A6DE6">
        <w:rPr>
          <w:lang w:val="en-US"/>
        </w:rPr>
        <w:t xml:space="preserve"> Relative rates of use of each oxbow for waterbirds and non-waterbirds are shown in Figs. </w:t>
      </w:r>
      <w:r w:rsidR="004844AA">
        <w:rPr>
          <w:lang w:val="en-US"/>
        </w:rPr>
        <w:t>9</w:t>
      </w:r>
      <w:r w:rsidR="008A6DE6">
        <w:rPr>
          <w:lang w:val="en-US"/>
        </w:rPr>
        <w:t xml:space="preserve"> </w:t>
      </w:r>
      <w:r w:rsidR="00D92398">
        <w:rPr>
          <w:lang w:val="en-US"/>
        </w:rPr>
        <w:t xml:space="preserve">&amp; </w:t>
      </w:r>
      <w:r w:rsidR="004844AA">
        <w:rPr>
          <w:lang w:val="en-US"/>
        </w:rPr>
        <w:t>10</w:t>
      </w:r>
      <w:r w:rsidR="008A6DE6">
        <w:rPr>
          <w:lang w:val="en-US"/>
        </w:rPr>
        <w:t>, respectively.</w:t>
      </w:r>
      <w:r w:rsidR="008A6DE6" w:rsidRPr="008A6DE6">
        <w:rPr>
          <w:lang w:val="en-US"/>
        </w:rPr>
        <w:t xml:space="preserve"> </w:t>
      </w:r>
      <w:r w:rsidR="008A6DE6">
        <w:rPr>
          <w:lang w:val="en-US"/>
        </w:rPr>
        <w:t>T</w:t>
      </w:r>
      <w:r w:rsidR="008A6DE6" w:rsidRPr="004F7D0C">
        <w:rPr>
          <w:lang w:val="en-US"/>
        </w:rPr>
        <w:t xml:space="preserve">hese data are </w:t>
      </w:r>
      <w:r w:rsidR="008A6DE6">
        <w:rPr>
          <w:lang w:val="en-US"/>
        </w:rPr>
        <w:t xml:space="preserve">further </w:t>
      </w:r>
      <w:r w:rsidR="008A6DE6" w:rsidRPr="004F7D0C">
        <w:rPr>
          <w:lang w:val="en-US"/>
        </w:rPr>
        <w:t xml:space="preserve">summarized in table form </w:t>
      </w:r>
      <w:r w:rsidR="008A6DE6" w:rsidRPr="00E83CFA">
        <w:rPr>
          <w:lang w:val="en-US"/>
        </w:rPr>
        <w:t xml:space="preserve">in </w:t>
      </w:r>
      <w:hyperlink w:anchor="_Appendix_3._Bird-use" w:history="1">
        <w:r w:rsidR="008A6DE6" w:rsidRPr="00E83CFA">
          <w:rPr>
            <w:rStyle w:val="Hyperlink"/>
            <w:lang w:val="en-US"/>
          </w:rPr>
          <w:t>Appendix</w:t>
        </w:r>
        <w:r w:rsidR="00EA3F99" w:rsidRPr="00E83CFA">
          <w:rPr>
            <w:rStyle w:val="Hyperlink"/>
            <w:lang w:val="en-US"/>
          </w:rPr>
          <w:t xml:space="preserve"> 3</w:t>
        </w:r>
      </w:hyperlink>
      <w:r w:rsidR="00EA3F99" w:rsidRPr="00E83CFA">
        <w:rPr>
          <w:lang w:val="en-US"/>
        </w:rPr>
        <w:t>.</w:t>
      </w:r>
    </w:p>
    <w:p w14:paraId="7983EFF5" w14:textId="61EA92E7" w:rsidR="008A6DE6" w:rsidRDefault="008A6DE6" w:rsidP="00A262BE">
      <w:pPr>
        <w:jc w:val="both"/>
        <w:rPr>
          <w:lang w:val="en-US"/>
        </w:rPr>
      </w:pPr>
      <w:r>
        <w:rPr>
          <w:lang w:val="en-US"/>
        </w:rPr>
        <w:t xml:space="preserve">The rates of use of the oxbows by waterbirds </w:t>
      </w:r>
      <w:r w:rsidR="005C7BD2">
        <w:rPr>
          <w:lang w:val="en-US"/>
        </w:rPr>
        <w:t xml:space="preserve">continues to be </w:t>
      </w:r>
      <w:r>
        <w:rPr>
          <w:lang w:val="en-US"/>
        </w:rPr>
        <w:t>similar one oxbow to the other, though variable between years, except for the Falcon Avenue oxbow. That oxbow get</w:t>
      </w:r>
      <w:r w:rsidR="005C7BD2">
        <w:rPr>
          <w:lang w:val="en-US"/>
        </w:rPr>
        <w:t>s</w:t>
      </w:r>
      <w:r>
        <w:rPr>
          <w:lang w:val="en-US"/>
        </w:rPr>
        <w:t xml:space="preserve"> disproportionately high use by both waterbirds and non-waterbirds. That is likely because the habitat on that oxbow is quite varied on both sides of the waterbody, </w:t>
      </w:r>
      <w:r w:rsidR="005C7BD2">
        <w:rPr>
          <w:lang w:val="en-US"/>
        </w:rPr>
        <w:t xml:space="preserve">there is good riparian development and coarse woody debris, </w:t>
      </w:r>
      <w:r>
        <w:rPr>
          <w:lang w:val="en-US"/>
        </w:rPr>
        <w:t xml:space="preserve">and because there are </w:t>
      </w:r>
      <w:r w:rsidR="00EA3F99">
        <w:rPr>
          <w:lang w:val="en-US"/>
        </w:rPr>
        <w:t>several</w:t>
      </w:r>
      <w:r>
        <w:rPr>
          <w:lang w:val="en-US"/>
        </w:rPr>
        <w:t xml:space="preserve"> back yard bird feeders </w:t>
      </w:r>
      <w:r w:rsidR="00B31152">
        <w:rPr>
          <w:lang w:val="en-US"/>
        </w:rPr>
        <w:t>near the wetland</w:t>
      </w:r>
      <w:r>
        <w:rPr>
          <w:lang w:val="en-US"/>
        </w:rPr>
        <w:t xml:space="preserve">. In some years, some </w:t>
      </w:r>
      <w:r w:rsidR="00EA3F99">
        <w:rPr>
          <w:lang w:val="en-US"/>
        </w:rPr>
        <w:t>landowners</w:t>
      </w:r>
      <w:r>
        <w:rPr>
          <w:lang w:val="en-US"/>
        </w:rPr>
        <w:t xml:space="preserve"> </w:t>
      </w:r>
      <w:r w:rsidR="00B31152">
        <w:rPr>
          <w:lang w:val="en-US"/>
        </w:rPr>
        <w:t xml:space="preserve">have </w:t>
      </w:r>
      <w:r>
        <w:rPr>
          <w:lang w:val="en-US"/>
        </w:rPr>
        <w:t>also grain-fed the ducks, which keep</w:t>
      </w:r>
      <w:r w:rsidR="00625FF0">
        <w:rPr>
          <w:lang w:val="en-US"/>
        </w:rPr>
        <w:t>s</w:t>
      </w:r>
      <w:r>
        <w:rPr>
          <w:lang w:val="en-US"/>
        </w:rPr>
        <w:t xml:space="preserve"> the numbers of waterbirds high even in the coldest parts of the winter. </w:t>
      </w:r>
      <w:r w:rsidR="005C7BD2">
        <w:rPr>
          <w:lang w:val="en-US"/>
        </w:rPr>
        <w:t>Direct f</w:t>
      </w:r>
      <w:r w:rsidR="00A262BE">
        <w:rPr>
          <w:lang w:val="en-US"/>
        </w:rPr>
        <w:t xml:space="preserve">eeding of the ducks was not evident this winter, </w:t>
      </w:r>
      <w:r w:rsidR="005C7BD2">
        <w:rPr>
          <w:lang w:val="en-US"/>
        </w:rPr>
        <w:t xml:space="preserve">although ducks </w:t>
      </w:r>
      <w:r w:rsidR="00E83CFA">
        <w:rPr>
          <w:lang w:val="en-US"/>
        </w:rPr>
        <w:t xml:space="preserve">were seen to be landing in one </w:t>
      </w:r>
      <w:r w:rsidR="005C7BD2">
        <w:rPr>
          <w:lang w:val="en-US"/>
        </w:rPr>
        <w:t>yard where bird feeders are present</w:t>
      </w:r>
      <w:r w:rsidR="00A262BE">
        <w:rPr>
          <w:lang w:val="en-US"/>
        </w:rPr>
        <w:t>.</w:t>
      </w:r>
    </w:p>
    <w:p w14:paraId="2BC18E6B" w14:textId="3B81587E" w:rsidR="00231C9E" w:rsidRDefault="00231C9E" w:rsidP="00284E80">
      <w:pPr>
        <w:rPr>
          <w:lang w:val="en-US"/>
        </w:rPr>
      </w:pPr>
    </w:p>
    <w:p w14:paraId="6C2CA766" w14:textId="081ED4CA" w:rsidR="00231C9E" w:rsidRDefault="00231C9E" w:rsidP="00284E80">
      <w:pPr>
        <w:rPr>
          <w:lang w:val="en-US"/>
        </w:rPr>
      </w:pPr>
    </w:p>
    <w:p w14:paraId="61A2EAA4" w14:textId="1CAA6BCF" w:rsidR="004844AA" w:rsidRDefault="004844AA" w:rsidP="00231C9E">
      <w:pPr>
        <w:jc w:val="center"/>
        <w:rPr>
          <w:lang w:val="en-US"/>
        </w:rPr>
      </w:pPr>
      <w:r>
        <w:rPr>
          <w:noProof/>
        </w:rPr>
        <w:lastRenderedPageBreak/>
        <w:drawing>
          <wp:inline distT="0" distB="0" distL="0" distR="0" wp14:anchorId="50F69D5E" wp14:editId="20000FB1">
            <wp:extent cx="5343525" cy="3424237"/>
            <wp:effectExtent l="0" t="0" r="9525" b="5080"/>
            <wp:docPr id="120101987" name="Chart 1">
              <a:extLst xmlns:a="http://schemas.openxmlformats.org/drawingml/2006/main">
                <a:ext uri="{FF2B5EF4-FFF2-40B4-BE49-F238E27FC236}">
                  <a16:creationId xmlns:a16="http://schemas.microsoft.com/office/drawing/2014/main" id="{B24FBDD4-4086-4B5F-866C-97F6259D14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5E3DABB" w14:textId="77777777" w:rsidR="004844AA" w:rsidRDefault="004844AA" w:rsidP="00231C9E">
      <w:pPr>
        <w:jc w:val="center"/>
        <w:rPr>
          <w:lang w:val="en-US"/>
        </w:rPr>
      </w:pPr>
    </w:p>
    <w:p w14:paraId="6AF81198" w14:textId="45850030" w:rsidR="00616E09" w:rsidRDefault="004844AA" w:rsidP="00231C9E">
      <w:pPr>
        <w:jc w:val="center"/>
        <w:rPr>
          <w:lang w:val="en-US"/>
        </w:rPr>
      </w:pPr>
      <w:r>
        <w:rPr>
          <w:noProof/>
        </w:rPr>
        <w:drawing>
          <wp:inline distT="0" distB="0" distL="0" distR="0" wp14:anchorId="1A64FCE5" wp14:editId="7F4A6917">
            <wp:extent cx="5448300" cy="3491865"/>
            <wp:effectExtent l="0" t="0" r="0" b="13335"/>
            <wp:docPr id="491919599" name="Chart 1">
              <a:extLst xmlns:a="http://schemas.openxmlformats.org/drawingml/2006/main">
                <a:ext uri="{FF2B5EF4-FFF2-40B4-BE49-F238E27FC236}">
                  <a16:creationId xmlns:a16="http://schemas.microsoft.com/office/drawing/2014/main" id="{2846FCE6-27D8-4DB3-982E-44A54CC558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F5FEEA5" w14:textId="43CD6B94" w:rsidR="00616E09" w:rsidRDefault="00616E09" w:rsidP="00231C9E">
      <w:pPr>
        <w:jc w:val="center"/>
        <w:rPr>
          <w:lang w:val="en-US"/>
        </w:rPr>
      </w:pPr>
    </w:p>
    <w:p w14:paraId="6870B042" w14:textId="585C99E7" w:rsidR="00FF5C79" w:rsidRDefault="00FF5C79" w:rsidP="00FF5C79">
      <w:pPr>
        <w:jc w:val="center"/>
        <w:rPr>
          <w:lang w:val="en-US"/>
        </w:rPr>
      </w:pPr>
    </w:p>
    <w:p w14:paraId="37B6C085" w14:textId="12BDF3AE" w:rsidR="000F7148" w:rsidRDefault="000F7148" w:rsidP="000F7148">
      <w:pPr>
        <w:jc w:val="both"/>
        <w:rPr>
          <w:rFonts w:ascii="Calibri" w:eastAsia="Times New Roman" w:hAnsi="Calibri" w:cs="Calibri"/>
          <w:lang w:eastAsia="en-CA"/>
        </w:rPr>
      </w:pPr>
      <w:r>
        <w:rPr>
          <w:rFonts w:ascii="Calibri" w:eastAsia="Times New Roman" w:hAnsi="Calibri" w:cs="Calibri"/>
          <w:lang w:eastAsia="en-CA"/>
        </w:rPr>
        <w:t>As explained in last year</w:t>
      </w:r>
      <w:r w:rsidR="00590D77">
        <w:rPr>
          <w:rFonts w:ascii="Calibri" w:eastAsia="Times New Roman" w:hAnsi="Calibri" w:cs="Calibri"/>
          <w:lang w:eastAsia="en-CA"/>
        </w:rPr>
        <w:t>’</w:t>
      </w:r>
      <w:r>
        <w:rPr>
          <w:rFonts w:ascii="Calibri" w:eastAsia="Times New Roman" w:hAnsi="Calibri" w:cs="Calibri"/>
          <w:lang w:eastAsia="en-CA"/>
        </w:rPr>
        <w:t xml:space="preserve">s report, survey effort for the first four years of this project may not have been as consistent as one might have wished, owing to the numbers of people involved, individual abilities to identify and count birds, and the tendency to not attempt counts in the winter period. Since 2019-20 the </w:t>
      </w:r>
      <w:r>
        <w:rPr>
          <w:rFonts w:ascii="Calibri" w:eastAsia="Times New Roman" w:hAnsi="Calibri" w:cs="Calibri"/>
          <w:lang w:eastAsia="en-CA"/>
        </w:rPr>
        <w:lastRenderedPageBreak/>
        <w:t>same three people have conducted the survey, so from the point of view of effort th</w:t>
      </w:r>
      <w:r w:rsidR="00E83CFA">
        <w:rPr>
          <w:rFonts w:ascii="Calibri" w:eastAsia="Times New Roman" w:hAnsi="Calibri" w:cs="Calibri"/>
          <w:lang w:eastAsia="en-CA"/>
        </w:rPr>
        <w:t>ose surveys</w:t>
      </w:r>
      <w:r>
        <w:rPr>
          <w:rFonts w:ascii="Calibri" w:eastAsia="Times New Roman" w:hAnsi="Calibri" w:cs="Calibri"/>
          <w:lang w:eastAsia="en-CA"/>
        </w:rPr>
        <w:t xml:space="preserve"> are much more consistent than surveys before that time, with one exception. In 2019-20 there was no count in December, a hold over from the </w:t>
      </w:r>
      <w:r w:rsidR="00EA252B">
        <w:rPr>
          <w:rFonts w:ascii="Calibri" w:eastAsia="Times New Roman" w:hAnsi="Calibri" w:cs="Calibri"/>
          <w:lang w:eastAsia="en-CA"/>
        </w:rPr>
        <w:t>protocol of the first four survey years. When data from all surveys are used, corrected for the number of surveys each year, the trend in usage of the oxbows by waterbirds is slightly positive (Fig.</w:t>
      </w:r>
      <w:r w:rsidR="005D37F5">
        <w:rPr>
          <w:rFonts w:ascii="Calibri" w:eastAsia="Times New Roman" w:hAnsi="Calibri" w:cs="Calibri"/>
          <w:lang w:eastAsia="en-CA"/>
        </w:rPr>
        <w:t>11</w:t>
      </w:r>
      <w:r w:rsidR="00EA252B">
        <w:rPr>
          <w:rFonts w:ascii="Calibri" w:eastAsia="Times New Roman" w:hAnsi="Calibri" w:cs="Calibri"/>
          <w:lang w:eastAsia="en-CA"/>
        </w:rPr>
        <w:t xml:space="preserve">). When data from the first four surveys are excluded, the </w:t>
      </w:r>
      <w:r w:rsidR="004D1C50">
        <w:rPr>
          <w:rFonts w:ascii="Calibri" w:eastAsia="Times New Roman" w:hAnsi="Calibri" w:cs="Calibri"/>
          <w:lang w:eastAsia="en-CA"/>
        </w:rPr>
        <w:t xml:space="preserve">waterbird </w:t>
      </w:r>
      <w:r w:rsidR="00EA252B">
        <w:rPr>
          <w:rFonts w:ascii="Calibri" w:eastAsia="Times New Roman" w:hAnsi="Calibri" w:cs="Calibri"/>
          <w:lang w:eastAsia="en-CA"/>
        </w:rPr>
        <w:t xml:space="preserve">trend is very slightly negative (Fig. </w:t>
      </w:r>
      <w:r w:rsidR="005D37F5">
        <w:rPr>
          <w:rFonts w:ascii="Calibri" w:eastAsia="Times New Roman" w:hAnsi="Calibri" w:cs="Calibri"/>
          <w:lang w:eastAsia="en-CA"/>
        </w:rPr>
        <w:t>12</w:t>
      </w:r>
      <w:r w:rsidR="00EA252B">
        <w:rPr>
          <w:rFonts w:ascii="Calibri" w:eastAsia="Times New Roman" w:hAnsi="Calibri" w:cs="Calibri"/>
          <w:lang w:eastAsia="en-CA"/>
        </w:rPr>
        <w:t>).</w:t>
      </w:r>
      <w:r w:rsidR="004D1C50">
        <w:rPr>
          <w:rFonts w:ascii="Calibri" w:eastAsia="Times New Roman" w:hAnsi="Calibri" w:cs="Calibri"/>
          <w:lang w:eastAsia="en-CA"/>
        </w:rPr>
        <w:t xml:space="preserve"> </w:t>
      </w:r>
    </w:p>
    <w:p w14:paraId="237986E3" w14:textId="0889E227" w:rsidR="00EA252B" w:rsidRDefault="00EA252B" w:rsidP="000F7148">
      <w:pPr>
        <w:jc w:val="both"/>
        <w:rPr>
          <w:rFonts w:ascii="Calibri" w:eastAsia="Times New Roman" w:hAnsi="Calibri" w:cs="Calibri"/>
          <w:lang w:eastAsia="en-CA"/>
        </w:rPr>
      </w:pPr>
    </w:p>
    <w:p w14:paraId="79A27E14" w14:textId="7B307FE7" w:rsidR="00EA252B" w:rsidRDefault="00553430" w:rsidP="00553430">
      <w:pPr>
        <w:jc w:val="center"/>
        <w:rPr>
          <w:rFonts w:ascii="Calibri" w:eastAsia="Times New Roman" w:hAnsi="Calibri" w:cs="Calibri"/>
          <w:lang w:eastAsia="en-CA"/>
        </w:rPr>
      </w:pPr>
      <w:r>
        <w:rPr>
          <w:noProof/>
        </w:rPr>
        <w:drawing>
          <wp:inline distT="0" distB="0" distL="0" distR="0" wp14:anchorId="0EA7AB3F" wp14:editId="2465CA39">
            <wp:extent cx="4102100" cy="2584450"/>
            <wp:effectExtent l="0" t="0" r="12700" b="6350"/>
            <wp:docPr id="1472941533" name="Chart 1">
              <a:extLst xmlns:a="http://schemas.openxmlformats.org/drawingml/2006/main">
                <a:ext uri="{FF2B5EF4-FFF2-40B4-BE49-F238E27FC236}">
                  <a16:creationId xmlns:a16="http://schemas.microsoft.com/office/drawing/2014/main" id="{B6F07CC4-D04E-A186-31DE-7711B3F387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5BAB3A" w14:textId="77777777" w:rsidR="00553430" w:rsidRDefault="00553430" w:rsidP="000F7148">
      <w:pPr>
        <w:jc w:val="both"/>
        <w:rPr>
          <w:rFonts w:ascii="Calibri" w:eastAsia="Times New Roman" w:hAnsi="Calibri" w:cs="Calibri"/>
          <w:lang w:eastAsia="en-CA"/>
        </w:rPr>
      </w:pPr>
    </w:p>
    <w:p w14:paraId="56BC33A5" w14:textId="6E162D45" w:rsidR="00553430" w:rsidRDefault="00553430" w:rsidP="00553430">
      <w:pPr>
        <w:jc w:val="center"/>
        <w:rPr>
          <w:rFonts w:ascii="Calibri" w:eastAsia="Times New Roman" w:hAnsi="Calibri" w:cs="Calibri"/>
          <w:lang w:eastAsia="en-CA"/>
        </w:rPr>
      </w:pPr>
      <w:r>
        <w:rPr>
          <w:noProof/>
        </w:rPr>
        <w:drawing>
          <wp:inline distT="0" distB="0" distL="0" distR="0" wp14:anchorId="63D3A135" wp14:editId="601C1365">
            <wp:extent cx="4044950" cy="2501265"/>
            <wp:effectExtent l="0" t="0" r="12700" b="13335"/>
            <wp:docPr id="1558822206" name="Chart 1">
              <a:extLst xmlns:a="http://schemas.openxmlformats.org/drawingml/2006/main">
                <a:ext uri="{FF2B5EF4-FFF2-40B4-BE49-F238E27FC236}">
                  <a16:creationId xmlns:a16="http://schemas.microsoft.com/office/drawing/2014/main" id="{6DA0588C-93CB-2525-FA8D-D205857580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D3D7A57" w14:textId="7DC3F927" w:rsidR="004D1C50" w:rsidRDefault="004D1C50" w:rsidP="000F7148">
      <w:pPr>
        <w:jc w:val="both"/>
        <w:rPr>
          <w:rFonts w:ascii="Calibri" w:eastAsia="Times New Roman" w:hAnsi="Calibri" w:cs="Calibri"/>
          <w:lang w:eastAsia="en-CA"/>
        </w:rPr>
      </w:pPr>
      <w:r>
        <w:rPr>
          <w:rFonts w:ascii="Calibri" w:eastAsia="Times New Roman" w:hAnsi="Calibri" w:cs="Calibri"/>
          <w:lang w:eastAsia="en-CA"/>
        </w:rPr>
        <w:t xml:space="preserve">The trends in non-waterbird usage are shown in Figures </w:t>
      </w:r>
      <w:r w:rsidR="005D37F5">
        <w:rPr>
          <w:rFonts w:ascii="Calibri" w:eastAsia="Times New Roman" w:hAnsi="Calibri" w:cs="Calibri"/>
          <w:lang w:eastAsia="en-CA"/>
        </w:rPr>
        <w:t>13</w:t>
      </w:r>
      <w:r>
        <w:rPr>
          <w:rFonts w:ascii="Calibri" w:eastAsia="Times New Roman" w:hAnsi="Calibri" w:cs="Calibri"/>
          <w:lang w:eastAsia="en-CA"/>
        </w:rPr>
        <w:t xml:space="preserve"> and </w:t>
      </w:r>
      <w:r w:rsidR="005D37F5">
        <w:rPr>
          <w:rFonts w:ascii="Calibri" w:eastAsia="Times New Roman" w:hAnsi="Calibri" w:cs="Calibri"/>
          <w:lang w:eastAsia="en-CA"/>
        </w:rPr>
        <w:t>14</w:t>
      </w:r>
      <w:r>
        <w:rPr>
          <w:rFonts w:ascii="Calibri" w:eastAsia="Times New Roman" w:hAnsi="Calibri" w:cs="Calibri"/>
          <w:lang w:eastAsia="en-CA"/>
        </w:rPr>
        <w:t xml:space="preserve">, for data from all nine surveys, and for data from only the last five years, respectively. The trend from all nine surveys seems to indicate a strong upward trend. However, the first four surveys show a relatively low rate of use, while the latter five surveys, with what is believed to be more consistent effort and likely less error, </w:t>
      </w:r>
      <w:r w:rsidR="00E83CFA">
        <w:rPr>
          <w:rFonts w:ascii="Calibri" w:eastAsia="Times New Roman" w:hAnsi="Calibri" w:cs="Calibri"/>
          <w:lang w:eastAsia="en-CA"/>
        </w:rPr>
        <w:t xml:space="preserve">show a higher rate of use and </w:t>
      </w:r>
      <w:r>
        <w:rPr>
          <w:rFonts w:ascii="Calibri" w:eastAsia="Times New Roman" w:hAnsi="Calibri" w:cs="Calibri"/>
          <w:lang w:eastAsia="en-CA"/>
        </w:rPr>
        <w:t xml:space="preserve">the trend is clearly negative. </w:t>
      </w:r>
      <w:r w:rsidR="005D37F5">
        <w:rPr>
          <w:rFonts w:ascii="Calibri" w:eastAsia="Times New Roman" w:hAnsi="Calibri" w:cs="Calibri"/>
          <w:lang w:eastAsia="en-CA"/>
        </w:rPr>
        <w:t>With the assumed better precision in surveys of the last five years, it would seem that the trend in both waterbird and non-waterbird usage is downward over all the oxbows combined.</w:t>
      </w:r>
    </w:p>
    <w:p w14:paraId="6CE42C8D" w14:textId="77777777" w:rsidR="004D1C50" w:rsidRDefault="004D1C50" w:rsidP="005D37F5">
      <w:pPr>
        <w:jc w:val="center"/>
        <w:rPr>
          <w:rFonts w:ascii="Calibri" w:eastAsia="Times New Roman" w:hAnsi="Calibri" w:cs="Calibri"/>
          <w:lang w:eastAsia="en-CA"/>
        </w:rPr>
      </w:pPr>
      <w:r>
        <w:rPr>
          <w:noProof/>
        </w:rPr>
        <w:lastRenderedPageBreak/>
        <w:drawing>
          <wp:inline distT="0" distB="0" distL="0" distR="0" wp14:anchorId="1489C1CD" wp14:editId="0A8B4B8D">
            <wp:extent cx="4572000" cy="2743200"/>
            <wp:effectExtent l="0" t="0" r="0" b="0"/>
            <wp:docPr id="1069773422" name="Chart 1">
              <a:extLst xmlns:a="http://schemas.openxmlformats.org/drawingml/2006/main">
                <a:ext uri="{FF2B5EF4-FFF2-40B4-BE49-F238E27FC236}">
                  <a16:creationId xmlns:a16="http://schemas.microsoft.com/office/drawing/2014/main" id="{509C483B-03F5-B481-8FC2-CFA686C8C6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D90416A" w14:textId="77777777" w:rsidR="004D1C50" w:rsidRDefault="004D1C50" w:rsidP="000F7148">
      <w:pPr>
        <w:jc w:val="both"/>
        <w:rPr>
          <w:rFonts w:ascii="Calibri" w:eastAsia="Times New Roman" w:hAnsi="Calibri" w:cs="Calibri"/>
          <w:lang w:eastAsia="en-CA"/>
        </w:rPr>
      </w:pPr>
    </w:p>
    <w:p w14:paraId="62DA36CE" w14:textId="790B0975" w:rsidR="004D1C50" w:rsidRDefault="004D1C50" w:rsidP="005D37F5">
      <w:pPr>
        <w:jc w:val="center"/>
        <w:rPr>
          <w:rFonts w:ascii="Calibri" w:eastAsia="Times New Roman" w:hAnsi="Calibri" w:cs="Calibri"/>
          <w:lang w:eastAsia="en-CA"/>
        </w:rPr>
      </w:pPr>
      <w:r>
        <w:rPr>
          <w:noProof/>
        </w:rPr>
        <w:drawing>
          <wp:inline distT="0" distB="0" distL="0" distR="0" wp14:anchorId="0D99E081" wp14:editId="1CDE0850">
            <wp:extent cx="4572000" cy="2743200"/>
            <wp:effectExtent l="0" t="0" r="0" b="0"/>
            <wp:docPr id="1225475438" name="Chart 1">
              <a:extLst xmlns:a="http://schemas.openxmlformats.org/drawingml/2006/main">
                <a:ext uri="{FF2B5EF4-FFF2-40B4-BE49-F238E27FC236}">
                  <a16:creationId xmlns:a16="http://schemas.microsoft.com/office/drawing/2014/main" id="{58460802-9955-A178-077D-C823DEE3A6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93D3480" w14:textId="77777777" w:rsidR="004D1C50" w:rsidRDefault="004D1C50" w:rsidP="000F7148">
      <w:pPr>
        <w:jc w:val="both"/>
        <w:rPr>
          <w:rFonts w:ascii="Calibri" w:eastAsia="Times New Roman" w:hAnsi="Calibri" w:cs="Calibri"/>
          <w:lang w:eastAsia="en-CA"/>
        </w:rPr>
      </w:pPr>
    </w:p>
    <w:p w14:paraId="344A306C" w14:textId="645A54F7" w:rsidR="00854129" w:rsidRDefault="000F7148" w:rsidP="005D37F5">
      <w:pPr>
        <w:jc w:val="both"/>
        <w:rPr>
          <w:rFonts w:ascii="Calibri" w:eastAsia="Times New Roman" w:hAnsi="Calibri" w:cs="Calibri"/>
          <w:lang w:eastAsia="en-CA"/>
        </w:rPr>
      </w:pPr>
      <w:r>
        <w:rPr>
          <w:rFonts w:ascii="Calibri" w:eastAsia="Times New Roman" w:hAnsi="Calibri" w:cs="Calibri"/>
          <w:lang w:eastAsia="en-CA"/>
        </w:rPr>
        <w:br/>
      </w:r>
    </w:p>
    <w:p w14:paraId="179B02D1" w14:textId="77777777" w:rsidR="00854129" w:rsidRDefault="00854129" w:rsidP="00854129">
      <w:pPr>
        <w:rPr>
          <w:rFonts w:ascii="Calibri" w:eastAsia="Times New Roman" w:hAnsi="Calibri" w:cs="Calibri"/>
          <w:lang w:eastAsia="en-CA"/>
        </w:rPr>
      </w:pPr>
    </w:p>
    <w:p w14:paraId="30C7D4AF" w14:textId="3869EE33" w:rsidR="00854129" w:rsidRDefault="00854129" w:rsidP="00854129">
      <w:pPr>
        <w:jc w:val="center"/>
        <w:rPr>
          <w:rFonts w:ascii="Calibri" w:eastAsia="Times New Roman" w:hAnsi="Calibri" w:cs="Calibri"/>
          <w:lang w:eastAsia="en-CA"/>
        </w:rPr>
      </w:pPr>
    </w:p>
    <w:p w14:paraId="7D36FF5C" w14:textId="77777777" w:rsidR="00854129" w:rsidRPr="00EE6D89" w:rsidRDefault="00854129" w:rsidP="00854129">
      <w:pPr>
        <w:rPr>
          <w:rFonts w:ascii="Calibri" w:eastAsia="Times New Roman" w:hAnsi="Calibri" w:cs="Calibri"/>
          <w:lang w:eastAsia="en-CA"/>
        </w:rPr>
      </w:pPr>
    </w:p>
    <w:p w14:paraId="41EF58B2" w14:textId="77777777" w:rsidR="00854129" w:rsidRDefault="00854129" w:rsidP="00854129">
      <w:pPr>
        <w:jc w:val="center"/>
        <w:rPr>
          <w:rFonts w:ascii="Calibri" w:eastAsia="Times New Roman" w:hAnsi="Calibri" w:cs="Calibri"/>
          <w:lang w:eastAsia="en-CA"/>
        </w:rPr>
      </w:pPr>
    </w:p>
    <w:p w14:paraId="162A6A46" w14:textId="77777777" w:rsidR="00854129" w:rsidRDefault="00854129" w:rsidP="00854129">
      <w:pPr>
        <w:jc w:val="center"/>
        <w:rPr>
          <w:rFonts w:ascii="Calibri" w:eastAsia="Times New Roman" w:hAnsi="Calibri" w:cs="Calibri"/>
          <w:lang w:eastAsia="en-CA"/>
        </w:rPr>
      </w:pPr>
    </w:p>
    <w:p w14:paraId="743BCF73" w14:textId="52E3F3B1" w:rsidR="00854129" w:rsidRDefault="00854129" w:rsidP="00854129">
      <w:pPr>
        <w:jc w:val="center"/>
        <w:rPr>
          <w:rFonts w:ascii="Calibri" w:eastAsia="Times New Roman" w:hAnsi="Calibri" w:cs="Calibri"/>
          <w:lang w:eastAsia="en-CA"/>
        </w:rPr>
      </w:pPr>
    </w:p>
    <w:p w14:paraId="73892601" w14:textId="77777777" w:rsidR="00854129" w:rsidRPr="004F7D0C" w:rsidRDefault="00854129" w:rsidP="00FF5C79">
      <w:pPr>
        <w:jc w:val="center"/>
        <w:rPr>
          <w:lang w:val="en-US"/>
        </w:rPr>
      </w:pPr>
    </w:p>
    <w:p w14:paraId="0B0C4BE5" w14:textId="77777777" w:rsidR="00960B29" w:rsidRPr="00951868" w:rsidRDefault="00E27E1A" w:rsidP="00960B29">
      <w:pPr>
        <w:pStyle w:val="Heading1"/>
        <w:rPr>
          <w:lang w:val="en-US"/>
        </w:rPr>
      </w:pPr>
      <w:r>
        <w:rPr>
          <w:lang w:val="en-US"/>
        </w:rPr>
        <w:t>T</w:t>
      </w:r>
      <w:r w:rsidR="00960B29">
        <w:rPr>
          <w:lang w:val="en-US"/>
        </w:rPr>
        <w:t>urtle counts.</w:t>
      </w:r>
    </w:p>
    <w:p w14:paraId="3FF133CA" w14:textId="392C0714" w:rsidR="007D57CB" w:rsidRDefault="001010D3" w:rsidP="00862D0A">
      <w:pPr>
        <w:jc w:val="both"/>
        <w:rPr>
          <w:lang w:val="en-US"/>
        </w:rPr>
      </w:pPr>
      <w:r>
        <w:rPr>
          <w:lang w:val="en-US"/>
        </w:rPr>
        <w:t>Turtle</w:t>
      </w:r>
      <w:r w:rsidR="005A6F44">
        <w:rPr>
          <w:lang w:val="en-US"/>
        </w:rPr>
        <w:t xml:space="preserve">s </w:t>
      </w:r>
      <w:r w:rsidR="007D57CB">
        <w:rPr>
          <w:lang w:val="en-US"/>
        </w:rPr>
        <w:t>were not seen until April in 202</w:t>
      </w:r>
      <w:r w:rsidR="00862D0A">
        <w:rPr>
          <w:lang w:val="en-US"/>
        </w:rPr>
        <w:t>3</w:t>
      </w:r>
      <w:r w:rsidR="007D57CB">
        <w:rPr>
          <w:lang w:val="en-US"/>
        </w:rPr>
        <w:t xml:space="preserve">, </w:t>
      </w:r>
      <w:r w:rsidR="00FF55D5">
        <w:rPr>
          <w:lang w:val="en-US"/>
        </w:rPr>
        <w:t>reached peak</w:t>
      </w:r>
      <w:r w:rsidR="007D57CB">
        <w:rPr>
          <w:lang w:val="en-US"/>
        </w:rPr>
        <w:t xml:space="preserve"> number</w:t>
      </w:r>
      <w:r w:rsidR="00964999">
        <w:rPr>
          <w:lang w:val="en-US"/>
        </w:rPr>
        <w:t>s</w:t>
      </w:r>
      <w:r w:rsidR="007D57CB">
        <w:rPr>
          <w:lang w:val="en-US"/>
        </w:rPr>
        <w:t xml:space="preserve"> in May, and were not seen again after the </w:t>
      </w:r>
      <w:r w:rsidR="00862D0A">
        <w:rPr>
          <w:lang w:val="en-US"/>
        </w:rPr>
        <w:t xml:space="preserve">July </w:t>
      </w:r>
      <w:r w:rsidR="007D57CB">
        <w:rPr>
          <w:lang w:val="en-US"/>
        </w:rPr>
        <w:t>survey</w:t>
      </w:r>
      <w:r w:rsidR="00143A09">
        <w:rPr>
          <w:lang w:val="en-US"/>
        </w:rPr>
        <w:t xml:space="preserve"> (Fig. 1</w:t>
      </w:r>
      <w:r w:rsidR="005D37F5">
        <w:rPr>
          <w:lang w:val="en-US"/>
        </w:rPr>
        <w:t>5</w:t>
      </w:r>
      <w:r w:rsidR="00143A09">
        <w:rPr>
          <w:lang w:val="en-US"/>
        </w:rPr>
        <w:t>)</w:t>
      </w:r>
      <w:r w:rsidR="00143432">
        <w:rPr>
          <w:lang w:val="en-US"/>
        </w:rPr>
        <w:t xml:space="preserve">. </w:t>
      </w:r>
      <w:r w:rsidR="007D57CB">
        <w:rPr>
          <w:lang w:val="en-US"/>
        </w:rPr>
        <w:t>The impact of the unusually hot weather</w:t>
      </w:r>
      <w:r w:rsidR="00862D0A">
        <w:rPr>
          <w:lang w:val="en-US"/>
        </w:rPr>
        <w:t xml:space="preserve"> two summers</w:t>
      </w:r>
      <w:r w:rsidR="007D57CB">
        <w:rPr>
          <w:lang w:val="en-US"/>
        </w:rPr>
        <w:t xml:space="preserve"> previous</w:t>
      </w:r>
      <w:r w:rsidR="00862D0A">
        <w:rPr>
          <w:lang w:val="en-US"/>
        </w:rPr>
        <w:t xml:space="preserve">ly </w:t>
      </w:r>
      <w:r w:rsidR="007D57CB">
        <w:rPr>
          <w:lang w:val="en-US"/>
        </w:rPr>
        <w:t>was</w:t>
      </w:r>
      <w:r w:rsidR="00862D0A">
        <w:rPr>
          <w:lang w:val="en-US"/>
        </w:rPr>
        <w:t xml:space="preserve"> initially of concern, as it was in 2022-23. </w:t>
      </w:r>
      <w:r w:rsidR="00F10878">
        <w:rPr>
          <w:lang w:val="en-US"/>
        </w:rPr>
        <w:t>However, a</w:t>
      </w:r>
      <w:r w:rsidR="007D57CB">
        <w:rPr>
          <w:lang w:val="en-US"/>
        </w:rPr>
        <w:t xml:space="preserve"> range of sizes of turtles w</w:t>
      </w:r>
      <w:r w:rsidR="00F10878">
        <w:rPr>
          <w:lang w:val="en-US"/>
        </w:rPr>
        <w:t>as</w:t>
      </w:r>
      <w:r w:rsidR="007D57CB">
        <w:rPr>
          <w:lang w:val="en-US"/>
        </w:rPr>
        <w:t xml:space="preserve"> seen </w:t>
      </w:r>
      <w:r w:rsidR="00E83CFA">
        <w:rPr>
          <w:lang w:val="en-US"/>
        </w:rPr>
        <w:t xml:space="preserve">again </w:t>
      </w:r>
      <w:r w:rsidR="007D57CB">
        <w:rPr>
          <w:lang w:val="en-US"/>
        </w:rPr>
        <w:t>this year</w:t>
      </w:r>
      <w:r w:rsidR="00A60480">
        <w:rPr>
          <w:lang w:val="en-US"/>
        </w:rPr>
        <w:t xml:space="preserve"> (size data not recorded)</w:t>
      </w:r>
      <w:r w:rsidR="007D57CB">
        <w:rPr>
          <w:lang w:val="en-US"/>
        </w:rPr>
        <w:t>, as in past surveys, from probable young of the year (appr. 6 cm in length)</w:t>
      </w:r>
      <w:r w:rsidR="00A60480">
        <w:rPr>
          <w:lang w:val="en-US"/>
        </w:rPr>
        <w:t xml:space="preserve"> to adults (&gt;30 cm in length estimated).</w:t>
      </w:r>
      <w:r w:rsidR="00862D0A">
        <w:rPr>
          <w:lang w:val="en-US"/>
        </w:rPr>
        <w:t xml:space="preserve"> Reproduction</w:t>
      </w:r>
      <w:r w:rsidR="00A60480">
        <w:rPr>
          <w:lang w:val="en-US"/>
        </w:rPr>
        <w:t xml:space="preserve"> therefore </w:t>
      </w:r>
      <w:r w:rsidR="00862D0A">
        <w:rPr>
          <w:lang w:val="en-US"/>
        </w:rPr>
        <w:t xml:space="preserve">must have </w:t>
      </w:r>
      <w:r w:rsidR="00A60480">
        <w:rPr>
          <w:lang w:val="en-US"/>
        </w:rPr>
        <w:t>occurred</w:t>
      </w:r>
      <w:r w:rsidR="00964999">
        <w:rPr>
          <w:lang w:val="en-US"/>
        </w:rPr>
        <w:t xml:space="preserve"> </w:t>
      </w:r>
      <w:r w:rsidR="00862D0A">
        <w:rPr>
          <w:lang w:val="en-US"/>
        </w:rPr>
        <w:t xml:space="preserve">in the previous two years. Turtle counts were well above the average in May and again in July. </w:t>
      </w:r>
      <w:r w:rsidR="00964999">
        <w:rPr>
          <w:lang w:val="en-US"/>
        </w:rPr>
        <w:t xml:space="preserve"> </w:t>
      </w:r>
      <w:r w:rsidR="00FF55D5">
        <w:rPr>
          <w:lang w:val="en-US"/>
        </w:rPr>
        <w:t xml:space="preserve">Non-indigenous Red Slider Turtles </w:t>
      </w:r>
      <w:r w:rsidR="00E83CFA">
        <w:rPr>
          <w:lang w:val="en-US"/>
        </w:rPr>
        <w:t>we</w:t>
      </w:r>
      <w:r w:rsidR="00FF55D5">
        <w:rPr>
          <w:lang w:val="en-US"/>
        </w:rPr>
        <w:t xml:space="preserve">re seen at times but have not been </w:t>
      </w:r>
      <w:r w:rsidR="007829FB">
        <w:rPr>
          <w:lang w:val="en-US"/>
        </w:rPr>
        <w:t xml:space="preserve">reported </w:t>
      </w:r>
      <w:r w:rsidR="00FF55D5">
        <w:rPr>
          <w:lang w:val="en-US"/>
        </w:rPr>
        <w:t>separately.</w:t>
      </w:r>
      <w:r w:rsidR="00862D0A">
        <w:rPr>
          <w:lang w:val="en-US"/>
        </w:rPr>
        <w:t xml:space="preserve"> The maximum number of Red Sliders</w:t>
      </w:r>
      <w:r w:rsidR="007829FB">
        <w:rPr>
          <w:lang w:val="en-US"/>
        </w:rPr>
        <w:t xml:space="preserve"> this year</w:t>
      </w:r>
      <w:r w:rsidR="00862D0A">
        <w:rPr>
          <w:lang w:val="en-US"/>
        </w:rPr>
        <w:t xml:space="preserve"> was six, and they have only </w:t>
      </w:r>
      <w:r w:rsidR="007829FB">
        <w:rPr>
          <w:lang w:val="en-US"/>
        </w:rPr>
        <w:t xml:space="preserve">ever </w:t>
      </w:r>
      <w:r w:rsidR="00862D0A">
        <w:rPr>
          <w:lang w:val="en-US"/>
        </w:rPr>
        <w:t>been recorded in the Warren Avenue oxbow.</w:t>
      </w:r>
      <w:r w:rsidR="00E83CFA">
        <w:rPr>
          <w:lang w:val="en-US"/>
        </w:rPr>
        <w:t xml:space="preserve"> Red Sliders observed were all of a large size, and do not seem to be breeding.</w:t>
      </w:r>
    </w:p>
    <w:p w14:paraId="36E5D285" w14:textId="64BC35C3" w:rsidR="005D37F5" w:rsidRDefault="00862D0A" w:rsidP="00FF094B">
      <w:pPr>
        <w:jc w:val="both"/>
        <w:rPr>
          <w:lang w:val="en-US"/>
        </w:rPr>
      </w:pPr>
      <w:r>
        <w:rPr>
          <w:noProof/>
        </w:rPr>
        <w:drawing>
          <wp:inline distT="0" distB="0" distL="0" distR="0" wp14:anchorId="58340535" wp14:editId="7139EB8B">
            <wp:extent cx="5038725" cy="3205163"/>
            <wp:effectExtent l="0" t="0" r="9525" b="14605"/>
            <wp:docPr id="952133773" name="Chart 1">
              <a:extLst xmlns:a="http://schemas.openxmlformats.org/drawingml/2006/main">
                <a:ext uri="{FF2B5EF4-FFF2-40B4-BE49-F238E27FC236}">
                  <a16:creationId xmlns:a16="http://schemas.microsoft.com/office/drawing/2014/main" id="{539BE143-E7D9-A7E0-34F4-FD02D80C49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36756F1" w14:textId="77777777" w:rsidR="005D37F5" w:rsidRDefault="005D37F5">
      <w:pPr>
        <w:rPr>
          <w:lang w:val="en-US"/>
        </w:rPr>
      </w:pPr>
      <w:r>
        <w:rPr>
          <w:lang w:val="en-US"/>
        </w:rPr>
        <w:br w:type="page"/>
      </w:r>
    </w:p>
    <w:p w14:paraId="5DEC8894" w14:textId="790EFB80" w:rsidR="003B643E" w:rsidRPr="009134D3" w:rsidRDefault="00862D0A" w:rsidP="003B643E">
      <w:pPr>
        <w:pStyle w:val="Heading1"/>
        <w:jc w:val="center"/>
        <w:rPr>
          <w:color w:val="000000" w:themeColor="text1"/>
          <w:lang w:val="en-US"/>
        </w:rPr>
      </w:pPr>
      <w:bookmarkStart w:id="0" w:name="_Appendix_1._Frequency"/>
      <w:bookmarkStart w:id="1" w:name="_Appendix_2._Number"/>
      <w:bookmarkEnd w:id="0"/>
      <w:bookmarkEnd w:id="1"/>
      <w:r>
        <w:rPr>
          <w:color w:val="000000" w:themeColor="text1"/>
          <w:lang w:val="en-US"/>
        </w:rPr>
        <w:lastRenderedPageBreak/>
        <w:t>A</w:t>
      </w:r>
      <w:r w:rsidR="003B643E" w:rsidRPr="009134D3">
        <w:rPr>
          <w:color w:val="000000" w:themeColor="text1"/>
          <w:lang w:val="en-US"/>
        </w:rPr>
        <w:t xml:space="preserve">ppendix 1. Frequency of occurrence </w:t>
      </w:r>
      <w:r w:rsidR="003B643E">
        <w:rPr>
          <w:color w:val="000000" w:themeColor="text1"/>
          <w:lang w:val="en-US"/>
        </w:rPr>
        <w:t xml:space="preserve">over 9 years </w:t>
      </w:r>
      <w:r w:rsidR="003B643E" w:rsidRPr="009134D3">
        <w:rPr>
          <w:color w:val="000000" w:themeColor="text1"/>
          <w:lang w:val="en-US"/>
        </w:rPr>
        <w:t>of waterbird species, 2015 to 202</w:t>
      </w:r>
      <w:r w:rsidR="003B643E">
        <w:rPr>
          <w:color w:val="000000" w:themeColor="text1"/>
          <w:lang w:val="en-US"/>
        </w:rPr>
        <w:t>3</w:t>
      </w:r>
      <w:r w:rsidR="003B643E" w:rsidRPr="009134D3">
        <w:rPr>
          <w:color w:val="000000" w:themeColor="text1"/>
          <w:lang w:val="en-US"/>
        </w:rPr>
        <w:t>-2</w:t>
      </w:r>
      <w:r w:rsidR="003B643E">
        <w:rPr>
          <w:color w:val="000000" w:themeColor="text1"/>
          <w:lang w:val="en-US"/>
        </w:rPr>
        <w:t>4</w:t>
      </w:r>
      <w:r w:rsidR="003B643E" w:rsidRPr="009134D3">
        <w:rPr>
          <w:color w:val="000000" w:themeColor="text1"/>
          <w:lang w:val="en-US"/>
        </w:rPr>
        <w:t>.</w:t>
      </w:r>
    </w:p>
    <w:p w14:paraId="60A7B576" w14:textId="56408662" w:rsidR="003B643E" w:rsidRDefault="003B643E" w:rsidP="008B6D1F">
      <w:pPr>
        <w:jc w:val="center"/>
        <w:rPr>
          <w:b/>
          <w:bCs/>
        </w:rPr>
      </w:pPr>
    </w:p>
    <w:tbl>
      <w:tblPr>
        <w:tblStyle w:val="TableGrid"/>
        <w:tblW w:w="0" w:type="auto"/>
        <w:jc w:val="center"/>
        <w:tblLook w:val="04A0" w:firstRow="1" w:lastRow="0" w:firstColumn="1" w:lastColumn="0" w:noHBand="0" w:noVBand="1"/>
      </w:tblPr>
      <w:tblGrid>
        <w:gridCol w:w="2547"/>
        <w:gridCol w:w="1417"/>
        <w:gridCol w:w="1985"/>
      </w:tblGrid>
      <w:tr w:rsidR="003B643E" w14:paraId="6D8F20DF" w14:textId="77777777" w:rsidTr="008B6D1F">
        <w:trPr>
          <w:jc w:val="center"/>
        </w:trPr>
        <w:tc>
          <w:tcPr>
            <w:tcW w:w="2547" w:type="dxa"/>
          </w:tcPr>
          <w:p w14:paraId="3F72FAF2" w14:textId="6826278F" w:rsidR="003B643E" w:rsidRDefault="003B643E" w:rsidP="008B6D1F">
            <w:pPr>
              <w:jc w:val="center"/>
              <w:rPr>
                <w:b/>
                <w:bCs/>
              </w:rPr>
            </w:pPr>
            <w:r w:rsidRPr="006F274C">
              <w:rPr>
                <w:rFonts w:ascii="Calibri" w:eastAsia="Times New Roman" w:hAnsi="Calibri" w:cs="Calibri"/>
                <w:color w:val="000000"/>
                <w:lang w:eastAsia="en-CA"/>
              </w:rPr>
              <w:t>Waterbird species</w:t>
            </w:r>
          </w:p>
        </w:tc>
        <w:tc>
          <w:tcPr>
            <w:tcW w:w="1417" w:type="dxa"/>
          </w:tcPr>
          <w:p w14:paraId="3911E736" w14:textId="5232A0CE" w:rsidR="003B643E" w:rsidRDefault="003B643E" w:rsidP="008B6D1F">
            <w:pPr>
              <w:jc w:val="center"/>
              <w:rPr>
                <w:b/>
                <w:bCs/>
              </w:rPr>
            </w:pPr>
            <w:r w:rsidRPr="006F274C">
              <w:rPr>
                <w:rFonts w:ascii="Calibri" w:eastAsia="Times New Roman" w:hAnsi="Calibri" w:cs="Calibri"/>
                <w:color w:val="000000"/>
                <w:lang w:eastAsia="en-CA"/>
              </w:rPr>
              <w:t>Number of years seen at least once</w:t>
            </w:r>
          </w:p>
        </w:tc>
        <w:tc>
          <w:tcPr>
            <w:tcW w:w="1985" w:type="dxa"/>
          </w:tcPr>
          <w:p w14:paraId="7EDFDF86" w14:textId="14413F50" w:rsidR="003B643E" w:rsidRDefault="003B643E" w:rsidP="008B6D1F">
            <w:pPr>
              <w:jc w:val="center"/>
              <w:rPr>
                <w:b/>
                <w:bCs/>
              </w:rPr>
            </w:pPr>
            <w:r w:rsidRPr="006F274C">
              <w:rPr>
                <w:rFonts w:ascii="Calibri" w:eastAsia="Times New Roman" w:hAnsi="Calibri" w:cs="Calibri"/>
                <w:color w:val="000000"/>
                <w:lang w:eastAsia="en-CA"/>
              </w:rPr>
              <w:t>Annual frequency of occurrence (%)</w:t>
            </w:r>
          </w:p>
        </w:tc>
      </w:tr>
      <w:tr w:rsidR="003B643E" w:rsidRPr="003B643E" w14:paraId="38C63C7D" w14:textId="77777777" w:rsidTr="008B6D1F">
        <w:trPr>
          <w:trHeight w:val="300"/>
          <w:jc w:val="center"/>
        </w:trPr>
        <w:tc>
          <w:tcPr>
            <w:tcW w:w="2547" w:type="dxa"/>
            <w:noWrap/>
            <w:hideMark/>
          </w:tcPr>
          <w:p w14:paraId="33D97254" w14:textId="77777777" w:rsidR="003B643E" w:rsidRPr="003B643E" w:rsidRDefault="003B643E" w:rsidP="008B6D1F">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American Coot</w:t>
            </w:r>
          </w:p>
        </w:tc>
        <w:tc>
          <w:tcPr>
            <w:tcW w:w="1417" w:type="dxa"/>
            <w:noWrap/>
            <w:hideMark/>
          </w:tcPr>
          <w:p w14:paraId="3803CE97" w14:textId="77777777" w:rsidR="003B643E" w:rsidRPr="003B643E" w:rsidRDefault="003B643E" w:rsidP="008B6D1F">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7</w:t>
            </w:r>
          </w:p>
        </w:tc>
        <w:tc>
          <w:tcPr>
            <w:tcW w:w="1985" w:type="dxa"/>
            <w:noWrap/>
            <w:hideMark/>
          </w:tcPr>
          <w:p w14:paraId="05195B0A" w14:textId="77777777" w:rsidR="003B643E" w:rsidRPr="003B643E" w:rsidRDefault="003B643E" w:rsidP="008B6D1F">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78%</w:t>
            </w:r>
          </w:p>
        </w:tc>
      </w:tr>
      <w:tr w:rsidR="003B643E" w:rsidRPr="003B643E" w14:paraId="3F2A72E2" w14:textId="77777777" w:rsidTr="008B6D1F">
        <w:trPr>
          <w:trHeight w:val="300"/>
          <w:jc w:val="center"/>
        </w:trPr>
        <w:tc>
          <w:tcPr>
            <w:tcW w:w="2547" w:type="dxa"/>
            <w:noWrap/>
            <w:hideMark/>
          </w:tcPr>
          <w:p w14:paraId="280B678C" w14:textId="77777777" w:rsidR="003B643E" w:rsidRPr="003B643E" w:rsidRDefault="003B643E" w:rsidP="008B6D1F">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American White Pelican</w:t>
            </w:r>
          </w:p>
        </w:tc>
        <w:tc>
          <w:tcPr>
            <w:tcW w:w="1417" w:type="dxa"/>
            <w:noWrap/>
            <w:hideMark/>
          </w:tcPr>
          <w:p w14:paraId="58901B0F" w14:textId="77777777" w:rsidR="003B643E" w:rsidRPr="003B643E" w:rsidRDefault="003B643E" w:rsidP="008B6D1F">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1</w:t>
            </w:r>
          </w:p>
        </w:tc>
        <w:tc>
          <w:tcPr>
            <w:tcW w:w="1985" w:type="dxa"/>
            <w:noWrap/>
            <w:hideMark/>
          </w:tcPr>
          <w:p w14:paraId="2B6AE6F1" w14:textId="77777777" w:rsidR="003B643E" w:rsidRPr="003B643E" w:rsidRDefault="003B643E" w:rsidP="008B6D1F">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11%</w:t>
            </w:r>
          </w:p>
        </w:tc>
      </w:tr>
      <w:tr w:rsidR="003B643E" w:rsidRPr="003B643E" w14:paraId="2706A533" w14:textId="77777777" w:rsidTr="008B6D1F">
        <w:trPr>
          <w:trHeight w:val="300"/>
          <w:jc w:val="center"/>
        </w:trPr>
        <w:tc>
          <w:tcPr>
            <w:tcW w:w="2547" w:type="dxa"/>
            <w:noWrap/>
            <w:hideMark/>
          </w:tcPr>
          <w:p w14:paraId="5A861EF1" w14:textId="77777777" w:rsidR="003B643E" w:rsidRPr="003B643E" w:rsidRDefault="003B643E" w:rsidP="008B6D1F">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American Wigeon</w:t>
            </w:r>
          </w:p>
        </w:tc>
        <w:tc>
          <w:tcPr>
            <w:tcW w:w="1417" w:type="dxa"/>
            <w:noWrap/>
            <w:hideMark/>
          </w:tcPr>
          <w:p w14:paraId="665DF165" w14:textId="77777777" w:rsidR="003B643E" w:rsidRPr="003B643E" w:rsidRDefault="003B643E" w:rsidP="008B6D1F">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6</w:t>
            </w:r>
          </w:p>
        </w:tc>
        <w:tc>
          <w:tcPr>
            <w:tcW w:w="1985" w:type="dxa"/>
            <w:noWrap/>
            <w:hideMark/>
          </w:tcPr>
          <w:p w14:paraId="3D029478" w14:textId="77777777" w:rsidR="003B643E" w:rsidRPr="003B643E" w:rsidRDefault="003B643E" w:rsidP="008B6D1F">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67%</w:t>
            </w:r>
          </w:p>
        </w:tc>
      </w:tr>
      <w:tr w:rsidR="003B643E" w:rsidRPr="003B643E" w14:paraId="02775041" w14:textId="77777777" w:rsidTr="008B6D1F">
        <w:trPr>
          <w:trHeight w:val="300"/>
          <w:jc w:val="center"/>
        </w:trPr>
        <w:tc>
          <w:tcPr>
            <w:tcW w:w="2547" w:type="dxa"/>
            <w:noWrap/>
            <w:hideMark/>
          </w:tcPr>
          <w:p w14:paraId="44FC54B1" w14:textId="77777777" w:rsidR="003B643E" w:rsidRPr="003B643E" w:rsidRDefault="003B643E" w:rsidP="008B6D1F">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Belted Kingfisher</w:t>
            </w:r>
          </w:p>
        </w:tc>
        <w:tc>
          <w:tcPr>
            <w:tcW w:w="1417" w:type="dxa"/>
            <w:noWrap/>
            <w:hideMark/>
          </w:tcPr>
          <w:p w14:paraId="1F49E8DD" w14:textId="77777777" w:rsidR="003B643E" w:rsidRPr="003B643E" w:rsidRDefault="003B643E" w:rsidP="008B6D1F">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9</w:t>
            </w:r>
          </w:p>
        </w:tc>
        <w:tc>
          <w:tcPr>
            <w:tcW w:w="1985" w:type="dxa"/>
            <w:noWrap/>
            <w:hideMark/>
          </w:tcPr>
          <w:p w14:paraId="7177229A" w14:textId="77777777" w:rsidR="003B643E" w:rsidRPr="003B643E" w:rsidRDefault="003B643E" w:rsidP="008B6D1F">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100%</w:t>
            </w:r>
          </w:p>
        </w:tc>
      </w:tr>
      <w:tr w:rsidR="003B643E" w:rsidRPr="003B643E" w14:paraId="47A951CA" w14:textId="77777777" w:rsidTr="008B6D1F">
        <w:trPr>
          <w:trHeight w:val="300"/>
          <w:jc w:val="center"/>
        </w:trPr>
        <w:tc>
          <w:tcPr>
            <w:tcW w:w="2547" w:type="dxa"/>
            <w:noWrap/>
            <w:hideMark/>
          </w:tcPr>
          <w:p w14:paraId="364E8D14" w14:textId="77777777" w:rsidR="003B643E" w:rsidRPr="003B643E" w:rsidRDefault="003B643E" w:rsidP="008B6D1F">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Blue-winged Teal</w:t>
            </w:r>
          </w:p>
        </w:tc>
        <w:tc>
          <w:tcPr>
            <w:tcW w:w="1417" w:type="dxa"/>
            <w:noWrap/>
            <w:hideMark/>
          </w:tcPr>
          <w:p w14:paraId="7E870C56" w14:textId="77777777" w:rsidR="003B643E" w:rsidRPr="003B643E" w:rsidRDefault="003B643E" w:rsidP="008B6D1F">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4</w:t>
            </w:r>
          </w:p>
        </w:tc>
        <w:tc>
          <w:tcPr>
            <w:tcW w:w="1985" w:type="dxa"/>
            <w:noWrap/>
            <w:hideMark/>
          </w:tcPr>
          <w:p w14:paraId="1DF12872" w14:textId="77777777" w:rsidR="003B643E" w:rsidRPr="003B643E" w:rsidRDefault="003B643E" w:rsidP="008B6D1F">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44%</w:t>
            </w:r>
          </w:p>
        </w:tc>
      </w:tr>
      <w:tr w:rsidR="003B643E" w:rsidRPr="003B643E" w14:paraId="7F252D43" w14:textId="77777777" w:rsidTr="008B6D1F">
        <w:trPr>
          <w:trHeight w:val="300"/>
          <w:jc w:val="center"/>
        </w:trPr>
        <w:tc>
          <w:tcPr>
            <w:tcW w:w="2547" w:type="dxa"/>
            <w:noWrap/>
            <w:hideMark/>
          </w:tcPr>
          <w:p w14:paraId="45B38AF3" w14:textId="77777777" w:rsidR="003B643E" w:rsidRPr="003B643E" w:rsidRDefault="003B643E" w:rsidP="008B6D1F">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Bufflehead</w:t>
            </w:r>
          </w:p>
        </w:tc>
        <w:tc>
          <w:tcPr>
            <w:tcW w:w="1417" w:type="dxa"/>
            <w:noWrap/>
            <w:hideMark/>
          </w:tcPr>
          <w:p w14:paraId="13E65A95" w14:textId="77777777" w:rsidR="003B643E" w:rsidRPr="003B643E" w:rsidRDefault="003B643E" w:rsidP="008B6D1F">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8</w:t>
            </w:r>
          </w:p>
        </w:tc>
        <w:tc>
          <w:tcPr>
            <w:tcW w:w="1985" w:type="dxa"/>
            <w:noWrap/>
            <w:hideMark/>
          </w:tcPr>
          <w:p w14:paraId="072DB27E" w14:textId="77777777" w:rsidR="003B643E" w:rsidRPr="003B643E" w:rsidRDefault="003B643E" w:rsidP="008B6D1F">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89%</w:t>
            </w:r>
          </w:p>
        </w:tc>
      </w:tr>
      <w:tr w:rsidR="00D43B72" w:rsidRPr="003B643E" w14:paraId="5A892AA0" w14:textId="77777777" w:rsidTr="008B6D1F">
        <w:trPr>
          <w:trHeight w:val="300"/>
          <w:jc w:val="center"/>
        </w:trPr>
        <w:tc>
          <w:tcPr>
            <w:tcW w:w="2547" w:type="dxa"/>
            <w:noWrap/>
          </w:tcPr>
          <w:p w14:paraId="003E826C" w14:textId="3C86940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California Gulls</w:t>
            </w:r>
          </w:p>
        </w:tc>
        <w:tc>
          <w:tcPr>
            <w:tcW w:w="1417" w:type="dxa"/>
            <w:noWrap/>
          </w:tcPr>
          <w:p w14:paraId="791E1F2E" w14:textId="3FEB8479"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6</w:t>
            </w:r>
          </w:p>
        </w:tc>
        <w:tc>
          <w:tcPr>
            <w:tcW w:w="1985" w:type="dxa"/>
            <w:noWrap/>
          </w:tcPr>
          <w:p w14:paraId="139F1F87" w14:textId="4945E083"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67%</w:t>
            </w:r>
          </w:p>
        </w:tc>
      </w:tr>
      <w:tr w:rsidR="00D43B72" w:rsidRPr="003B643E" w14:paraId="17F29D2C" w14:textId="77777777" w:rsidTr="008B6D1F">
        <w:trPr>
          <w:trHeight w:val="300"/>
          <w:jc w:val="center"/>
        </w:trPr>
        <w:tc>
          <w:tcPr>
            <w:tcW w:w="2547" w:type="dxa"/>
            <w:noWrap/>
            <w:hideMark/>
          </w:tcPr>
          <w:p w14:paraId="50466AF6"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Canada Goose</w:t>
            </w:r>
          </w:p>
        </w:tc>
        <w:tc>
          <w:tcPr>
            <w:tcW w:w="1417" w:type="dxa"/>
            <w:noWrap/>
            <w:hideMark/>
          </w:tcPr>
          <w:p w14:paraId="38823084"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9</w:t>
            </w:r>
          </w:p>
        </w:tc>
        <w:tc>
          <w:tcPr>
            <w:tcW w:w="1985" w:type="dxa"/>
            <w:noWrap/>
            <w:hideMark/>
          </w:tcPr>
          <w:p w14:paraId="758C06ED"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100%</w:t>
            </w:r>
          </w:p>
        </w:tc>
      </w:tr>
      <w:tr w:rsidR="00D43B72" w:rsidRPr="003B643E" w14:paraId="3173ECB5" w14:textId="77777777" w:rsidTr="008B6D1F">
        <w:trPr>
          <w:trHeight w:val="300"/>
          <w:jc w:val="center"/>
        </w:trPr>
        <w:tc>
          <w:tcPr>
            <w:tcW w:w="2547" w:type="dxa"/>
            <w:noWrap/>
            <w:hideMark/>
          </w:tcPr>
          <w:p w14:paraId="51846A30"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Canvasback</w:t>
            </w:r>
          </w:p>
        </w:tc>
        <w:tc>
          <w:tcPr>
            <w:tcW w:w="1417" w:type="dxa"/>
            <w:noWrap/>
            <w:hideMark/>
          </w:tcPr>
          <w:p w14:paraId="5FEA9F08"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1</w:t>
            </w:r>
          </w:p>
        </w:tc>
        <w:tc>
          <w:tcPr>
            <w:tcW w:w="1985" w:type="dxa"/>
            <w:noWrap/>
            <w:hideMark/>
          </w:tcPr>
          <w:p w14:paraId="46E3EFD1"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11%</w:t>
            </w:r>
          </w:p>
        </w:tc>
      </w:tr>
      <w:tr w:rsidR="00D43B72" w:rsidRPr="003B643E" w14:paraId="089D68CA" w14:textId="77777777" w:rsidTr="008B6D1F">
        <w:trPr>
          <w:trHeight w:val="300"/>
          <w:jc w:val="center"/>
        </w:trPr>
        <w:tc>
          <w:tcPr>
            <w:tcW w:w="2547" w:type="dxa"/>
            <w:noWrap/>
            <w:hideMark/>
          </w:tcPr>
          <w:p w14:paraId="474CB60B"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Cinnamon Teal</w:t>
            </w:r>
          </w:p>
        </w:tc>
        <w:tc>
          <w:tcPr>
            <w:tcW w:w="1417" w:type="dxa"/>
            <w:noWrap/>
            <w:hideMark/>
          </w:tcPr>
          <w:p w14:paraId="64F0991D"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3</w:t>
            </w:r>
          </w:p>
        </w:tc>
        <w:tc>
          <w:tcPr>
            <w:tcW w:w="1985" w:type="dxa"/>
            <w:noWrap/>
            <w:hideMark/>
          </w:tcPr>
          <w:p w14:paraId="7D2ED48F"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33%</w:t>
            </w:r>
          </w:p>
        </w:tc>
      </w:tr>
      <w:tr w:rsidR="00D43B72" w:rsidRPr="003B643E" w14:paraId="4C3BA8E5" w14:textId="77777777" w:rsidTr="008B6D1F">
        <w:trPr>
          <w:trHeight w:val="300"/>
          <w:jc w:val="center"/>
        </w:trPr>
        <w:tc>
          <w:tcPr>
            <w:tcW w:w="2547" w:type="dxa"/>
            <w:noWrap/>
            <w:hideMark/>
          </w:tcPr>
          <w:p w14:paraId="19C9C428"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Common Goldeneye</w:t>
            </w:r>
          </w:p>
        </w:tc>
        <w:tc>
          <w:tcPr>
            <w:tcW w:w="1417" w:type="dxa"/>
            <w:noWrap/>
            <w:hideMark/>
          </w:tcPr>
          <w:p w14:paraId="6C7703E7"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2</w:t>
            </w:r>
          </w:p>
        </w:tc>
        <w:tc>
          <w:tcPr>
            <w:tcW w:w="1985" w:type="dxa"/>
            <w:noWrap/>
            <w:hideMark/>
          </w:tcPr>
          <w:p w14:paraId="2CDD98CD"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22%</w:t>
            </w:r>
          </w:p>
        </w:tc>
      </w:tr>
      <w:tr w:rsidR="00D43B72" w:rsidRPr="003B643E" w14:paraId="51537370" w14:textId="77777777" w:rsidTr="008B6D1F">
        <w:trPr>
          <w:trHeight w:val="300"/>
          <w:jc w:val="center"/>
        </w:trPr>
        <w:tc>
          <w:tcPr>
            <w:tcW w:w="2547" w:type="dxa"/>
            <w:noWrap/>
            <w:hideMark/>
          </w:tcPr>
          <w:p w14:paraId="27CB2A6A"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Common Merganser</w:t>
            </w:r>
          </w:p>
        </w:tc>
        <w:tc>
          <w:tcPr>
            <w:tcW w:w="1417" w:type="dxa"/>
            <w:noWrap/>
            <w:hideMark/>
          </w:tcPr>
          <w:p w14:paraId="3826FA74"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8</w:t>
            </w:r>
          </w:p>
        </w:tc>
        <w:tc>
          <w:tcPr>
            <w:tcW w:w="1985" w:type="dxa"/>
            <w:noWrap/>
            <w:hideMark/>
          </w:tcPr>
          <w:p w14:paraId="4A62F4BA"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89%</w:t>
            </w:r>
          </w:p>
        </w:tc>
      </w:tr>
      <w:tr w:rsidR="00D43B72" w:rsidRPr="003B643E" w14:paraId="665026E7" w14:textId="77777777" w:rsidTr="008B6D1F">
        <w:trPr>
          <w:trHeight w:val="300"/>
          <w:jc w:val="center"/>
        </w:trPr>
        <w:tc>
          <w:tcPr>
            <w:tcW w:w="2547" w:type="dxa"/>
            <w:noWrap/>
            <w:hideMark/>
          </w:tcPr>
          <w:p w14:paraId="098070CC"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Gadwall</w:t>
            </w:r>
          </w:p>
        </w:tc>
        <w:tc>
          <w:tcPr>
            <w:tcW w:w="1417" w:type="dxa"/>
            <w:noWrap/>
            <w:hideMark/>
          </w:tcPr>
          <w:p w14:paraId="1F74052C"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9</w:t>
            </w:r>
          </w:p>
        </w:tc>
        <w:tc>
          <w:tcPr>
            <w:tcW w:w="1985" w:type="dxa"/>
            <w:noWrap/>
            <w:hideMark/>
          </w:tcPr>
          <w:p w14:paraId="40F73244"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100%</w:t>
            </w:r>
          </w:p>
        </w:tc>
      </w:tr>
      <w:tr w:rsidR="00D43B72" w:rsidRPr="003B643E" w14:paraId="157A0406" w14:textId="77777777" w:rsidTr="008B6D1F">
        <w:trPr>
          <w:trHeight w:val="300"/>
          <w:jc w:val="center"/>
        </w:trPr>
        <w:tc>
          <w:tcPr>
            <w:tcW w:w="2547" w:type="dxa"/>
            <w:noWrap/>
            <w:hideMark/>
          </w:tcPr>
          <w:p w14:paraId="2BF161B5" w14:textId="35A55BB1"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Glaucous-winged Gull</w:t>
            </w:r>
          </w:p>
        </w:tc>
        <w:tc>
          <w:tcPr>
            <w:tcW w:w="1417" w:type="dxa"/>
            <w:noWrap/>
            <w:hideMark/>
          </w:tcPr>
          <w:p w14:paraId="663E24E8"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4</w:t>
            </w:r>
          </w:p>
        </w:tc>
        <w:tc>
          <w:tcPr>
            <w:tcW w:w="1985" w:type="dxa"/>
            <w:noWrap/>
            <w:hideMark/>
          </w:tcPr>
          <w:p w14:paraId="791AD569"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44%</w:t>
            </w:r>
          </w:p>
        </w:tc>
      </w:tr>
      <w:tr w:rsidR="00D43B72" w:rsidRPr="003B643E" w14:paraId="3D6508D7" w14:textId="77777777" w:rsidTr="008B6D1F">
        <w:trPr>
          <w:trHeight w:val="300"/>
          <w:jc w:val="center"/>
        </w:trPr>
        <w:tc>
          <w:tcPr>
            <w:tcW w:w="2547" w:type="dxa"/>
            <w:noWrap/>
            <w:hideMark/>
          </w:tcPr>
          <w:p w14:paraId="04F91CCB"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Great Blue Heron</w:t>
            </w:r>
          </w:p>
        </w:tc>
        <w:tc>
          <w:tcPr>
            <w:tcW w:w="1417" w:type="dxa"/>
            <w:noWrap/>
            <w:hideMark/>
          </w:tcPr>
          <w:p w14:paraId="63D25D94"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9</w:t>
            </w:r>
          </w:p>
        </w:tc>
        <w:tc>
          <w:tcPr>
            <w:tcW w:w="1985" w:type="dxa"/>
            <w:noWrap/>
            <w:hideMark/>
          </w:tcPr>
          <w:p w14:paraId="185CDBB2"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100%</w:t>
            </w:r>
          </w:p>
        </w:tc>
      </w:tr>
      <w:tr w:rsidR="00D43B72" w:rsidRPr="003B643E" w14:paraId="13F396BB" w14:textId="77777777" w:rsidTr="008B6D1F">
        <w:trPr>
          <w:trHeight w:val="300"/>
          <w:jc w:val="center"/>
        </w:trPr>
        <w:tc>
          <w:tcPr>
            <w:tcW w:w="2547" w:type="dxa"/>
            <w:noWrap/>
            <w:hideMark/>
          </w:tcPr>
          <w:p w14:paraId="6810FD64"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Greater Scaup</w:t>
            </w:r>
          </w:p>
        </w:tc>
        <w:tc>
          <w:tcPr>
            <w:tcW w:w="1417" w:type="dxa"/>
            <w:noWrap/>
            <w:hideMark/>
          </w:tcPr>
          <w:p w14:paraId="6ED5C4A2"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4</w:t>
            </w:r>
          </w:p>
        </w:tc>
        <w:tc>
          <w:tcPr>
            <w:tcW w:w="1985" w:type="dxa"/>
            <w:noWrap/>
            <w:hideMark/>
          </w:tcPr>
          <w:p w14:paraId="19E57CDB"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44%</w:t>
            </w:r>
          </w:p>
        </w:tc>
      </w:tr>
      <w:tr w:rsidR="00D43B72" w:rsidRPr="003B643E" w14:paraId="5EE85D2A" w14:textId="77777777" w:rsidTr="008B6D1F">
        <w:trPr>
          <w:trHeight w:val="300"/>
          <w:jc w:val="center"/>
        </w:trPr>
        <w:tc>
          <w:tcPr>
            <w:tcW w:w="2547" w:type="dxa"/>
            <w:noWrap/>
            <w:hideMark/>
          </w:tcPr>
          <w:p w14:paraId="02EA4E1E" w14:textId="754BE881"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Greater Yellowlegs</w:t>
            </w:r>
          </w:p>
        </w:tc>
        <w:tc>
          <w:tcPr>
            <w:tcW w:w="1417" w:type="dxa"/>
            <w:noWrap/>
            <w:hideMark/>
          </w:tcPr>
          <w:p w14:paraId="71C381A1"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2</w:t>
            </w:r>
          </w:p>
        </w:tc>
        <w:tc>
          <w:tcPr>
            <w:tcW w:w="1985" w:type="dxa"/>
            <w:noWrap/>
            <w:hideMark/>
          </w:tcPr>
          <w:p w14:paraId="7450E830"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22%</w:t>
            </w:r>
          </w:p>
        </w:tc>
      </w:tr>
      <w:tr w:rsidR="00D43B72" w:rsidRPr="003B643E" w14:paraId="33847135" w14:textId="77777777" w:rsidTr="008B6D1F">
        <w:trPr>
          <w:trHeight w:val="300"/>
          <w:jc w:val="center"/>
        </w:trPr>
        <w:tc>
          <w:tcPr>
            <w:tcW w:w="2547" w:type="dxa"/>
            <w:noWrap/>
          </w:tcPr>
          <w:p w14:paraId="2047A4D2" w14:textId="46BD9F46" w:rsidR="00D43B72" w:rsidRPr="003B643E" w:rsidRDefault="00D43B72" w:rsidP="00D43B72">
            <w:pPr>
              <w:jc w:val="center"/>
              <w:rPr>
                <w:rFonts w:ascii="Calibri" w:eastAsia="Times New Roman" w:hAnsi="Calibri" w:cs="Calibri"/>
                <w:color w:val="000000"/>
                <w:lang w:eastAsia="en-CA"/>
              </w:rPr>
            </w:pPr>
            <w:r>
              <w:rPr>
                <w:rFonts w:ascii="Calibri" w:eastAsia="Times New Roman" w:hAnsi="Calibri" w:cs="Calibri"/>
                <w:color w:val="000000"/>
                <w:lang w:eastAsia="en-CA"/>
              </w:rPr>
              <w:t xml:space="preserve">Greater </w:t>
            </w:r>
            <w:r w:rsidRPr="003B643E">
              <w:rPr>
                <w:rFonts w:ascii="Calibri" w:eastAsia="Times New Roman" w:hAnsi="Calibri" w:cs="Calibri"/>
                <w:color w:val="000000"/>
                <w:lang w:eastAsia="en-CA"/>
              </w:rPr>
              <w:t>White</w:t>
            </w:r>
            <w:r>
              <w:rPr>
                <w:rFonts w:ascii="Calibri" w:eastAsia="Times New Roman" w:hAnsi="Calibri" w:cs="Calibri"/>
                <w:color w:val="000000"/>
                <w:lang w:eastAsia="en-CA"/>
              </w:rPr>
              <w:t>-</w:t>
            </w:r>
            <w:r w:rsidRPr="003B643E">
              <w:rPr>
                <w:rFonts w:ascii="Calibri" w:eastAsia="Times New Roman" w:hAnsi="Calibri" w:cs="Calibri"/>
                <w:color w:val="000000"/>
                <w:lang w:eastAsia="en-CA"/>
              </w:rPr>
              <w:t>fronted Goose</w:t>
            </w:r>
          </w:p>
        </w:tc>
        <w:tc>
          <w:tcPr>
            <w:tcW w:w="1417" w:type="dxa"/>
            <w:noWrap/>
          </w:tcPr>
          <w:p w14:paraId="778ACF46" w14:textId="739411F3"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1</w:t>
            </w:r>
          </w:p>
        </w:tc>
        <w:tc>
          <w:tcPr>
            <w:tcW w:w="1985" w:type="dxa"/>
            <w:noWrap/>
          </w:tcPr>
          <w:p w14:paraId="233E991B" w14:textId="12818919"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11%</w:t>
            </w:r>
          </w:p>
        </w:tc>
      </w:tr>
      <w:tr w:rsidR="00D43B72" w:rsidRPr="003B643E" w14:paraId="381D3993" w14:textId="77777777" w:rsidTr="008B6D1F">
        <w:trPr>
          <w:trHeight w:val="300"/>
          <w:jc w:val="center"/>
        </w:trPr>
        <w:tc>
          <w:tcPr>
            <w:tcW w:w="2547" w:type="dxa"/>
            <w:noWrap/>
            <w:hideMark/>
          </w:tcPr>
          <w:p w14:paraId="134B0B79"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Green-winged Teal</w:t>
            </w:r>
          </w:p>
        </w:tc>
        <w:tc>
          <w:tcPr>
            <w:tcW w:w="1417" w:type="dxa"/>
            <w:noWrap/>
            <w:hideMark/>
          </w:tcPr>
          <w:p w14:paraId="4103D40F"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7</w:t>
            </w:r>
          </w:p>
        </w:tc>
        <w:tc>
          <w:tcPr>
            <w:tcW w:w="1985" w:type="dxa"/>
            <w:noWrap/>
            <w:hideMark/>
          </w:tcPr>
          <w:p w14:paraId="4AEB18A4"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78%</w:t>
            </w:r>
          </w:p>
        </w:tc>
      </w:tr>
      <w:tr w:rsidR="00D43B72" w:rsidRPr="003B643E" w14:paraId="60C20C55" w14:textId="77777777" w:rsidTr="008B6D1F">
        <w:trPr>
          <w:trHeight w:val="300"/>
          <w:jc w:val="center"/>
        </w:trPr>
        <w:tc>
          <w:tcPr>
            <w:tcW w:w="2547" w:type="dxa"/>
            <w:noWrap/>
            <w:hideMark/>
          </w:tcPr>
          <w:p w14:paraId="65007AE5"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Herring Gull</w:t>
            </w:r>
          </w:p>
        </w:tc>
        <w:tc>
          <w:tcPr>
            <w:tcW w:w="1417" w:type="dxa"/>
            <w:noWrap/>
            <w:hideMark/>
          </w:tcPr>
          <w:p w14:paraId="5E77893E"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2</w:t>
            </w:r>
          </w:p>
        </w:tc>
        <w:tc>
          <w:tcPr>
            <w:tcW w:w="1985" w:type="dxa"/>
            <w:noWrap/>
            <w:hideMark/>
          </w:tcPr>
          <w:p w14:paraId="2AD8F880"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22%</w:t>
            </w:r>
          </w:p>
        </w:tc>
      </w:tr>
      <w:tr w:rsidR="00D43B72" w:rsidRPr="003B643E" w14:paraId="2E731748" w14:textId="77777777" w:rsidTr="008B6D1F">
        <w:trPr>
          <w:trHeight w:val="300"/>
          <w:jc w:val="center"/>
        </w:trPr>
        <w:tc>
          <w:tcPr>
            <w:tcW w:w="2547" w:type="dxa"/>
            <w:noWrap/>
            <w:hideMark/>
          </w:tcPr>
          <w:p w14:paraId="0F5FFDD0"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Hooded Merganser</w:t>
            </w:r>
          </w:p>
        </w:tc>
        <w:tc>
          <w:tcPr>
            <w:tcW w:w="1417" w:type="dxa"/>
            <w:noWrap/>
            <w:hideMark/>
          </w:tcPr>
          <w:p w14:paraId="7098BB5F"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9</w:t>
            </w:r>
          </w:p>
        </w:tc>
        <w:tc>
          <w:tcPr>
            <w:tcW w:w="1985" w:type="dxa"/>
            <w:noWrap/>
            <w:hideMark/>
          </w:tcPr>
          <w:p w14:paraId="2E592F2A"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100%</w:t>
            </w:r>
          </w:p>
        </w:tc>
      </w:tr>
      <w:tr w:rsidR="00D43B72" w:rsidRPr="003B643E" w14:paraId="7866AE7C" w14:textId="77777777" w:rsidTr="008B6D1F">
        <w:trPr>
          <w:trHeight w:val="300"/>
          <w:jc w:val="center"/>
        </w:trPr>
        <w:tc>
          <w:tcPr>
            <w:tcW w:w="2547" w:type="dxa"/>
            <w:noWrap/>
            <w:hideMark/>
          </w:tcPr>
          <w:p w14:paraId="1050E167"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Killdeer</w:t>
            </w:r>
          </w:p>
        </w:tc>
        <w:tc>
          <w:tcPr>
            <w:tcW w:w="1417" w:type="dxa"/>
            <w:noWrap/>
            <w:hideMark/>
          </w:tcPr>
          <w:p w14:paraId="09E3E165"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7</w:t>
            </w:r>
          </w:p>
        </w:tc>
        <w:tc>
          <w:tcPr>
            <w:tcW w:w="1985" w:type="dxa"/>
            <w:noWrap/>
            <w:hideMark/>
          </w:tcPr>
          <w:p w14:paraId="064AA348"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78%</w:t>
            </w:r>
          </w:p>
        </w:tc>
      </w:tr>
      <w:tr w:rsidR="00D43B72" w:rsidRPr="003B643E" w14:paraId="3495F8B3" w14:textId="77777777" w:rsidTr="008B6D1F">
        <w:trPr>
          <w:trHeight w:val="300"/>
          <w:jc w:val="center"/>
        </w:trPr>
        <w:tc>
          <w:tcPr>
            <w:tcW w:w="2547" w:type="dxa"/>
            <w:noWrap/>
            <w:hideMark/>
          </w:tcPr>
          <w:p w14:paraId="1640C722"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Lesser Scaup</w:t>
            </w:r>
          </w:p>
        </w:tc>
        <w:tc>
          <w:tcPr>
            <w:tcW w:w="1417" w:type="dxa"/>
            <w:noWrap/>
            <w:hideMark/>
          </w:tcPr>
          <w:p w14:paraId="4E240F09"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3</w:t>
            </w:r>
          </w:p>
        </w:tc>
        <w:tc>
          <w:tcPr>
            <w:tcW w:w="1985" w:type="dxa"/>
            <w:noWrap/>
            <w:hideMark/>
          </w:tcPr>
          <w:p w14:paraId="5861A223"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33%</w:t>
            </w:r>
          </w:p>
        </w:tc>
      </w:tr>
      <w:tr w:rsidR="00D43B72" w:rsidRPr="003B643E" w14:paraId="6B9E52C1" w14:textId="77777777" w:rsidTr="008B6D1F">
        <w:trPr>
          <w:trHeight w:val="300"/>
          <w:jc w:val="center"/>
        </w:trPr>
        <w:tc>
          <w:tcPr>
            <w:tcW w:w="2547" w:type="dxa"/>
            <w:noWrap/>
            <w:hideMark/>
          </w:tcPr>
          <w:p w14:paraId="7872B8A6"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Mallard</w:t>
            </w:r>
          </w:p>
        </w:tc>
        <w:tc>
          <w:tcPr>
            <w:tcW w:w="1417" w:type="dxa"/>
            <w:noWrap/>
            <w:hideMark/>
          </w:tcPr>
          <w:p w14:paraId="6422BF66"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9</w:t>
            </w:r>
          </w:p>
        </w:tc>
        <w:tc>
          <w:tcPr>
            <w:tcW w:w="1985" w:type="dxa"/>
            <w:noWrap/>
            <w:hideMark/>
          </w:tcPr>
          <w:p w14:paraId="24159914"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100%</w:t>
            </w:r>
          </w:p>
        </w:tc>
      </w:tr>
      <w:tr w:rsidR="00D43B72" w:rsidRPr="003B643E" w14:paraId="0ECC67F4" w14:textId="77777777" w:rsidTr="008B6D1F">
        <w:trPr>
          <w:trHeight w:val="300"/>
          <w:jc w:val="center"/>
        </w:trPr>
        <w:tc>
          <w:tcPr>
            <w:tcW w:w="2547" w:type="dxa"/>
            <w:noWrap/>
            <w:hideMark/>
          </w:tcPr>
          <w:p w14:paraId="33D9A2AF" w14:textId="11388079"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Northern Pintail</w:t>
            </w:r>
          </w:p>
        </w:tc>
        <w:tc>
          <w:tcPr>
            <w:tcW w:w="1417" w:type="dxa"/>
            <w:noWrap/>
            <w:hideMark/>
          </w:tcPr>
          <w:p w14:paraId="3F42F50E"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2</w:t>
            </w:r>
          </w:p>
        </w:tc>
        <w:tc>
          <w:tcPr>
            <w:tcW w:w="1985" w:type="dxa"/>
            <w:noWrap/>
            <w:hideMark/>
          </w:tcPr>
          <w:p w14:paraId="06BFFFFE"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22%</w:t>
            </w:r>
          </w:p>
        </w:tc>
      </w:tr>
      <w:tr w:rsidR="00D43B72" w:rsidRPr="003B643E" w14:paraId="1498E75B" w14:textId="77777777" w:rsidTr="008B6D1F">
        <w:trPr>
          <w:trHeight w:val="300"/>
          <w:jc w:val="center"/>
        </w:trPr>
        <w:tc>
          <w:tcPr>
            <w:tcW w:w="2547" w:type="dxa"/>
            <w:noWrap/>
            <w:hideMark/>
          </w:tcPr>
          <w:p w14:paraId="52BCA35A"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Northern Shoveler</w:t>
            </w:r>
          </w:p>
        </w:tc>
        <w:tc>
          <w:tcPr>
            <w:tcW w:w="1417" w:type="dxa"/>
            <w:noWrap/>
            <w:hideMark/>
          </w:tcPr>
          <w:p w14:paraId="29D397E0"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7</w:t>
            </w:r>
          </w:p>
        </w:tc>
        <w:tc>
          <w:tcPr>
            <w:tcW w:w="1985" w:type="dxa"/>
            <w:noWrap/>
            <w:hideMark/>
          </w:tcPr>
          <w:p w14:paraId="35764098"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78%</w:t>
            </w:r>
          </w:p>
        </w:tc>
      </w:tr>
      <w:tr w:rsidR="00D43B72" w:rsidRPr="003B643E" w14:paraId="31D7BFF1" w14:textId="77777777" w:rsidTr="008B6D1F">
        <w:trPr>
          <w:trHeight w:val="300"/>
          <w:jc w:val="center"/>
        </w:trPr>
        <w:tc>
          <w:tcPr>
            <w:tcW w:w="2547" w:type="dxa"/>
            <w:noWrap/>
            <w:hideMark/>
          </w:tcPr>
          <w:p w14:paraId="48F04342"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Osprey</w:t>
            </w:r>
          </w:p>
        </w:tc>
        <w:tc>
          <w:tcPr>
            <w:tcW w:w="1417" w:type="dxa"/>
            <w:noWrap/>
            <w:hideMark/>
          </w:tcPr>
          <w:p w14:paraId="44511378"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6</w:t>
            </w:r>
          </w:p>
        </w:tc>
        <w:tc>
          <w:tcPr>
            <w:tcW w:w="1985" w:type="dxa"/>
            <w:noWrap/>
            <w:hideMark/>
          </w:tcPr>
          <w:p w14:paraId="7564A9EC"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67%</w:t>
            </w:r>
          </w:p>
        </w:tc>
      </w:tr>
      <w:tr w:rsidR="00D43B72" w:rsidRPr="003B643E" w14:paraId="7113AE13" w14:textId="77777777" w:rsidTr="008B6D1F">
        <w:trPr>
          <w:trHeight w:val="300"/>
          <w:jc w:val="center"/>
        </w:trPr>
        <w:tc>
          <w:tcPr>
            <w:tcW w:w="2547" w:type="dxa"/>
            <w:noWrap/>
            <w:hideMark/>
          </w:tcPr>
          <w:p w14:paraId="3CEB481C"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Red-headed Duck</w:t>
            </w:r>
          </w:p>
        </w:tc>
        <w:tc>
          <w:tcPr>
            <w:tcW w:w="1417" w:type="dxa"/>
            <w:noWrap/>
            <w:hideMark/>
          </w:tcPr>
          <w:p w14:paraId="293A1F8F"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2</w:t>
            </w:r>
          </w:p>
        </w:tc>
        <w:tc>
          <w:tcPr>
            <w:tcW w:w="1985" w:type="dxa"/>
            <w:noWrap/>
            <w:hideMark/>
          </w:tcPr>
          <w:p w14:paraId="35D96C12"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22%</w:t>
            </w:r>
          </w:p>
        </w:tc>
      </w:tr>
      <w:tr w:rsidR="00D43B72" w:rsidRPr="003B643E" w14:paraId="13790C6A" w14:textId="77777777" w:rsidTr="008B6D1F">
        <w:trPr>
          <w:trHeight w:val="300"/>
          <w:jc w:val="center"/>
        </w:trPr>
        <w:tc>
          <w:tcPr>
            <w:tcW w:w="2547" w:type="dxa"/>
            <w:noWrap/>
            <w:hideMark/>
          </w:tcPr>
          <w:p w14:paraId="1B0A104E" w14:textId="23BB5A76"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Ring</w:t>
            </w:r>
            <w:r>
              <w:rPr>
                <w:rFonts w:ascii="Calibri" w:eastAsia="Times New Roman" w:hAnsi="Calibri" w:cs="Calibri"/>
                <w:color w:val="000000"/>
                <w:lang w:eastAsia="en-CA"/>
              </w:rPr>
              <w:t>-</w:t>
            </w:r>
            <w:r w:rsidRPr="003B643E">
              <w:rPr>
                <w:rFonts w:ascii="Calibri" w:eastAsia="Times New Roman" w:hAnsi="Calibri" w:cs="Calibri"/>
                <w:color w:val="000000"/>
                <w:lang w:eastAsia="en-CA"/>
              </w:rPr>
              <w:t>billed Gull</w:t>
            </w:r>
          </w:p>
        </w:tc>
        <w:tc>
          <w:tcPr>
            <w:tcW w:w="1417" w:type="dxa"/>
            <w:noWrap/>
            <w:hideMark/>
          </w:tcPr>
          <w:p w14:paraId="6C204E7C"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7</w:t>
            </w:r>
          </w:p>
        </w:tc>
        <w:tc>
          <w:tcPr>
            <w:tcW w:w="1985" w:type="dxa"/>
            <w:noWrap/>
            <w:hideMark/>
          </w:tcPr>
          <w:p w14:paraId="2E6FD632"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78%</w:t>
            </w:r>
          </w:p>
        </w:tc>
      </w:tr>
      <w:tr w:rsidR="00D43B72" w:rsidRPr="003B643E" w14:paraId="463DFD48" w14:textId="77777777" w:rsidTr="008B6D1F">
        <w:trPr>
          <w:trHeight w:val="300"/>
          <w:jc w:val="center"/>
        </w:trPr>
        <w:tc>
          <w:tcPr>
            <w:tcW w:w="2547" w:type="dxa"/>
            <w:noWrap/>
            <w:hideMark/>
          </w:tcPr>
          <w:p w14:paraId="25DE0697"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Ring-necked Duck</w:t>
            </w:r>
          </w:p>
        </w:tc>
        <w:tc>
          <w:tcPr>
            <w:tcW w:w="1417" w:type="dxa"/>
            <w:noWrap/>
            <w:hideMark/>
          </w:tcPr>
          <w:p w14:paraId="51AF9EA7"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8</w:t>
            </w:r>
          </w:p>
        </w:tc>
        <w:tc>
          <w:tcPr>
            <w:tcW w:w="1985" w:type="dxa"/>
            <w:noWrap/>
            <w:hideMark/>
          </w:tcPr>
          <w:p w14:paraId="596657AA"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89%</w:t>
            </w:r>
          </w:p>
        </w:tc>
      </w:tr>
      <w:tr w:rsidR="00D43B72" w:rsidRPr="003B643E" w14:paraId="6EA88CEE" w14:textId="77777777" w:rsidTr="008B6D1F">
        <w:trPr>
          <w:trHeight w:val="300"/>
          <w:jc w:val="center"/>
        </w:trPr>
        <w:tc>
          <w:tcPr>
            <w:tcW w:w="2547" w:type="dxa"/>
            <w:noWrap/>
            <w:hideMark/>
          </w:tcPr>
          <w:p w14:paraId="532A9BE8"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Ruddy Duck</w:t>
            </w:r>
          </w:p>
        </w:tc>
        <w:tc>
          <w:tcPr>
            <w:tcW w:w="1417" w:type="dxa"/>
            <w:noWrap/>
            <w:hideMark/>
          </w:tcPr>
          <w:p w14:paraId="24ABEA93"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2</w:t>
            </w:r>
          </w:p>
        </w:tc>
        <w:tc>
          <w:tcPr>
            <w:tcW w:w="1985" w:type="dxa"/>
            <w:noWrap/>
            <w:hideMark/>
          </w:tcPr>
          <w:p w14:paraId="7252D454"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22%</w:t>
            </w:r>
          </w:p>
        </w:tc>
      </w:tr>
      <w:tr w:rsidR="00D43B72" w:rsidRPr="003B643E" w14:paraId="6F329543" w14:textId="77777777" w:rsidTr="008B6D1F">
        <w:trPr>
          <w:trHeight w:val="300"/>
          <w:jc w:val="center"/>
        </w:trPr>
        <w:tc>
          <w:tcPr>
            <w:tcW w:w="2547" w:type="dxa"/>
            <w:noWrap/>
            <w:hideMark/>
          </w:tcPr>
          <w:p w14:paraId="53336E63"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Snow Goose</w:t>
            </w:r>
          </w:p>
        </w:tc>
        <w:tc>
          <w:tcPr>
            <w:tcW w:w="1417" w:type="dxa"/>
            <w:noWrap/>
            <w:hideMark/>
          </w:tcPr>
          <w:p w14:paraId="771EA367"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1</w:t>
            </w:r>
          </w:p>
        </w:tc>
        <w:tc>
          <w:tcPr>
            <w:tcW w:w="1985" w:type="dxa"/>
            <w:noWrap/>
            <w:hideMark/>
          </w:tcPr>
          <w:p w14:paraId="6D6FA5A5"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11%</w:t>
            </w:r>
          </w:p>
        </w:tc>
      </w:tr>
      <w:tr w:rsidR="00D43B72" w:rsidRPr="003B643E" w14:paraId="1CCB1442" w14:textId="77777777" w:rsidTr="008B6D1F">
        <w:trPr>
          <w:trHeight w:val="300"/>
          <w:jc w:val="center"/>
        </w:trPr>
        <w:tc>
          <w:tcPr>
            <w:tcW w:w="2547" w:type="dxa"/>
            <w:noWrap/>
            <w:hideMark/>
          </w:tcPr>
          <w:p w14:paraId="029521F5"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Solitary Sandpiper</w:t>
            </w:r>
          </w:p>
        </w:tc>
        <w:tc>
          <w:tcPr>
            <w:tcW w:w="1417" w:type="dxa"/>
            <w:noWrap/>
            <w:hideMark/>
          </w:tcPr>
          <w:p w14:paraId="2E4455CC"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1</w:t>
            </w:r>
          </w:p>
        </w:tc>
        <w:tc>
          <w:tcPr>
            <w:tcW w:w="1985" w:type="dxa"/>
            <w:noWrap/>
            <w:hideMark/>
          </w:tcPr>
          <w:p w14:paraId="0E9C49E2"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11%</w:t>
            </w:r>
          </w:p>
        </w:tc>
      </w:tr>
      <w:tr w:rsidR="00D43B72" w:rsidRPr="003B643E" w14:paraId="073D3517" w14:textId="77777777" w:rsidTr="008B6D1F">
        <w:trPr>
          <w:trHeight w:val="300"/>
          <w:jc w:val="center"/>
        </w:trPr>
        <w:tc>
          <w:tcPr>
            <w:tcW w:w="2547" w:type="dxa"/>
            <w:noWrap/>
            <w:hideMark/>
          </w:tcPr>
          <w:p w14:paraId="35D4E173"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Sora</w:t>
            </w:r>
          </w:p>
        </w:tc>
        <w:tc>
          <w:tcPr>
            <w:tcW w:w="1417" w:type="dxa"/>
            <w:noWrap/>
            <w:hideMark/>
          </w:tcPr>
          <w:p w14:paraId="42D9B877"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2</w:t>
            </w:r>
          </w:p>
        </w:tc>
        <w:tc>
          <w:tcPr>
            <w:tcW w:w="1985" w:type="dxa"/>
            <w:noWrap/>
            <w:hideMark/>
          </w:tcPr>
          <w:p w14:paraId="35869635"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22%</w:t>
            </w:r>
          </w:p>
        </w:tc>
      </w:tr>
      <w:tr w:rsidR="00D43B72" w:rsidRPr="003B643E" w14:paraId="370503C5" w14:textId="77777777" w:rsidTr="008B6D1F">
        <w:trPr>
          <w:trHeight w:val="300"/>
          <w:jc w:val="center"/>
        </w:trPr>
        <w:tc>
          <w:tcPr>
            <w:tcW w:w="2547" w:type="dxa"/>
            <w:noWrap/>
            <w:hideMark/>
          </w:tcPr>
          <w:p w14:paraId="522A71EB"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Spotted Sandpiper</w:t>
            </w:r>
          </w:p>
        </w:tc>
        <w:tc>
          <w:tcPr>
            <w:tcW w:w="1417" w:type="dxa"/>
            <w:noWrap/>
            <w:hideMark/>
          </w:tcPr>
          <w:p w14:paraId="416137E9"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7</w:t>
            </w:r>
          </w:p>
        </w:tc>
        <w:tc>
          <w:tcPr>
            <w:tcW w:w="1985" w:type="dxa"/>
            <w:noWrap/>
            <w:hideMark/>
          </w:tcPr>
          <w:p w14:paraId="49AAC2EE"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78%</w:t>
            </w:r>
          </w:p>
        </w:tc>
      </w:tr>
      <w:tr w:rsidR="00D43B72" w:rsidRPr="003B643E" w14:paraId="6D024918" w14:textId="77777777" w:rsidTr="008B6D1F">
        <w:trPr>
          <w:trHeight w:val="300"/>
          <w:jc w:val="center"/>
        </w:trPr>
        <w:tc>
          <w:tcPr>
            <w:tcW w:w="2547" w:type="dxa"/>
            <w:noWrap/>
            <w:hideMark/>
          </w:tcPr>
          <w:p w14:paraId="023B0277"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Wilson's Snipe</w:t>
            </w:r>
          </w:p>
        </w:tc>
        <w:tc>
          <w:tcPr>
            <w:tcW w:w="1417" w:type="dxa"/>
            <w:noWrap/>
            <w:hideMark/>
          </w:tcPr>
          <w:p w14:paraId="2CDA390B"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2</w:t>
            </w:r>
          </w:p>
        </w:tc>
        <w:tc>
          <w:tcPr>
            <w:tcW w:w="1985" w:type="dxa"/>
            <w:noWrap/>
            <w:hideMark/>
          </w:tcPr>
          <w:p w14:paraId="4ACB1C1C"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22%</w:t>
            </w:r>
          </w:p>
        </w:tc>
      </w:tr>
      <w:tr w:rsidR="00D43B72" w:rsidRPr="003B643E" w14:paraId="1159E210" w14:textId="77777777" w:rsidTr="008B6D1F">
        <w:trPr>
          <w:trHeight w:val="300"/>
          <w:jc w:val="center"/>
        </w:trPr>
        <w:tc>
          <w:tcPr>
            <w:tcW w:w="2547" w:type="dxa"/>
            <w:noWrap/>
            <w:hideMark/>
          </w:tcPr>
          <w:p w14:paraId="0BBAFF47"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Wood Duck</w:t>
            </w:r>
          </w:p>
        </w:tc>
        <w:tc>
          <w:tcPr>
            <w:tcW w:w="1417" w:type="dxa"/>
            <w:noWrap/>
            <w:hideMark/>
          </w:tcPr>
          <w:p w14:paraId="1FE00D74"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9</w:t>
            </w:r>
          </w:p>
        </w:tc>
        <w:tc>
          <w:tcPr>
            <w:tcW w:w="1985" w:type="dxa"/>
            <w:noWrap/>
            <w:hideMark/>
          </w:tcPr>
          <w:p w14:paraId="7170D9A1" w14:textId="77777777" w:rsidR="00D43B72" w:rsidRPr="003B643E" w:rsidRDefault="00D43B72" w:rsidP="00D43B72">
            <w:pPr>
              <w:jc w:val="center"/>
              <w:rPr>
                <w:rFonts w:ascii="Calibri" w:eastAsia="Times New Roman" w:hAnsi="Calibri" w:cs="Calibri"/>
                <w:color w:val="000000"/>
                <w:lang w:eastAsia="en-CA"/>
              </w:rPr>
            </w:pPr>
            <w:r w:rsidRPr="003B643E">
              <w:rPr>
                <w:rFonts w:ascii="Calibri" w:eastAsia="Times New Roman" w:hAnsi="Calibri" w:cs="Calibri"/>
                <w:color w:val="000000"/>
                <w:lang w:eastAsia="en-CA"/>
              </w:rPr>
              <w:t>100%</w:t>
            </w:r>
          </w:p>
        </w:tc>
      </w:tr>
    </w:tbl>
    <w:p w14:paraId="55E32AD8" w14:textId="77777777" w:rsidR="003B643E" w:rsidRDefault="003B643E">
      <w:pPr>
        <w:rPr>
          <w:b/>
          <w:bCs/>
        </w:rPr>
      </w:pPr>
      <w:r>
        <w:rPr>
          <w:b/>
          <w:bCs/>
        </w:rPr>
        <w:lastRenderedPageBreak/>
        <w:br w:type="page"/>
      </w:r>
    </w:p>
    <w:p w14:paraId="3DFF67F1" w14:textId="77777777" w:rsidR="003B643E" w:rsidRDefault="003B643E"/>
    <w:tbl>
      <w:tblPr>
        <w:tblW w:w="9475" w:type="dxa"/>
        <w:jc w:val="center"/>
        <w:tblLook w:val="04A0" w:firstRow="1" w:lastRow="0" w:firstColumn="1" w:lastColumn="0" w:noHBand="0" w:noVBand="1"/>
      </w:tblPr>
      <w:tblGrid>
        <w:gridCol w:w="9475"/>
      </w:tblGrid>
      <w:tr w:rsidR="000504E5" w:rsidRPr="000504E5" w14:paraId="726BDF39" w14:textId="77777777" w:rsidTr="00964999">
        <w:trPr>
          <w:trHeight w:val="300"/>
          <w:jc w:val="center"/>
        </w:trPr>
        <w:tc>
          <w:tcPr>
            <w:tcW w:w="9475" w:type="dxa"/>
            <w:tcBorders>
              <w:top w:val="nil"/>
              <w:left w:val="nil"/>
              <w:bottom w:val="nil"/>
              <w:right w:val="nil"/>
            </w:tcBorders>
            <w:shd w:val="clear" w:color="auto" w:fill="auto"/>
            <w:noWrap/>
            <w:vAlign w:val="center"/>
            <w:hideMark/>
          </w:tcPr>
          <w:p w14:paraId="318FBDAA" w14:textId="631DE746" w:rsidR="000504E5" w:rsidRPr="000504E5" w:rsidRDefault="000504E5" w:rsidP="00EE6D89">
            <w:pPr>
              <w:pStyle w:val="Heading1"/>
              <w:jc w:val="center"/>
              <w:rPr>
                <w:rFonts w:eastAsia="Times New Roman"/>
                <w:lang w:eastAsia="en-CA"/>
              </w:rPr>
            </w:pPr>
            <w:bookmarkStart w:id="2" w:name="_Appendix_2._Number_1"/>
            <w:bookmarkEnd w:id="2"/>
            <w:r w:rsidRPr="00296957">
              <w:rPr>
                <w:rFonts w:eastAsia="Times New Roman"/>
                <w:color w:val="000000" w:themeColor="text1"/>
                <w:lang w:val="en-US" w:eastAsia="en-CA"/>
              </w:rPr>
              <w:t xml:space="preserve">Appendix </w:t>
            </w:r>
            <w:r w:rsidR="0053020B" w:rsidRPr="00296957">
              <w:rPr>
                <w:rFonts w:eastAsia="Times New Roman"/>
                <w:color w:val="000000" w:themeColor="text1"/>
                <w:lang w:val="en-US" w:eastAsia="en-CA"/>
              </w:rPr>
              <w:t>2</w:t>
            </w:r>
            <w:r w:rsidRPr="00296957">
              <w:rPr>
                <w:rFonts w:eastAsia="Times New Roman"/>
                <w:color w:val="000000" w:themeColor="text1"/>
                <w:lang w:val="en-US" w:eastAsia="en-CA"/>
              </w:rPr>
              <w:t>. Number of waterbirds, non-waterbirds and turtles seen each survey</w:t>
            </w:r>
            <w:r w:rsidR="00FA3986" w:rsidRPr="00296957">
              <w:rPr>
                <w:rFonts w:eastAsia="Times New Roman"/>
                <w:color w:val="000000" w:themeColor="text1"/>
                <w:lang w:val="en-US" w:eastAsia="en-CA"/>
              </w:rPr>
              <w:t xml:space="preserve"> month</w:t>
            </w:r>
            <w:r w:rsidR="00D15B82" w:rsidRPr="00296957">
              <w:rPr>
                <w:rFonts w:eastAsia="Times New Roman"/>
                <w:color w:val="000000" w:themeColor="text1"/>
                <w:lang w:val="en-US" w:eastAsia="en-CA"/>
              </w:rPr>
              <w:t xml:space="preserve"> on Penticton oxbows in 202</w:t>
            </w:r>
            <w:r w:rsidR="00015CF9" w:rsidRPr="00296957">
              <w:rPr>
                <w:rFonts w:eastAsia="Times New Roman"/>
                <w:color w:val="000000" w:themeColor="text1"/>
                <w:lang w:val="en-US" w:eastAsia="en-CA"/>
              </w:rPr>
              <w:t>3</w:t>
            </w:r>
            <w:r w:rsidR="008A6DE6" w:rsidRPr="00296957">
              <w:rPr>
                <w:rFonts w:eastAsia="Times New Roman"/>
                <w:color w:val="000000" w:themeColor="text1"/>
                <w:lang w:val="en-US" w:eastAsia="en-CA"/>
              </w:rPr>
              <w:t>-2</w:t>
            </w:r>
            <w:r w:rsidR="00015CF9" w:rsidRPr="00296957">
              <w:rPr>
                <w:rFonts w:eastAsia="Times New Roman"/>
                <w:color w:val="000000" w:themeColor="text1"/>
                <w:lang w:val="en-US" w:eastAsia="en-CA"/>
              </w:rPr>
              <w:t>4</w:t>
            </w:r>
            <w:r w:rsidR="00D15B82" w:rsidRPr="00296957">
              <w:rPr>
                <w:rFonts w:eastAsia="Times New Roman"/>
                <w:color w:val="000000" w:themeColor="text1"/>
                <w:lang w:val="en-US" w:eastAsia="en-CA"/>
              </w:rPr>
              <w:t>.</w:t>
            </w:r>
          </w:p>
        </w:tc>
      </w:tr>
      <w:tr w:rsidR="000504E5" w:rsidRPr="000504E5" w14:paraId="7D6FB102" w14:textId="77777777" w:rsidTr="00964999">
        <w:trPr>
          <w:trHeight w:val="300"/>
          <w:jc w:val="center"/>
        </w:trPr>
        <w:tc>
          <w:tcPr>
            <w:tcW w:w="9475" w:type="dxa"/>
            <w:tcBorders>
              <w:top w:val="nil"/>
              <w:left w:val="nil"/>
              <w:bottom w:val="nil"/>
              <w:right w:val="nil"/>
            </w:tcBorders>
            <w:shd w:val="clear" w:color="auto" w:fill="auto"/>
            <w:noWrap/>
            <w:vAlign w:val="center"/>
            <w:hideMark/>
          </w:tcPr>
          <w:p w14:paraId="7D8B1B75" w14:textId="77777777" w:rsidR="00D15B82" w:rsidRDefault="00D15B82" w:rsidP="00EE6D89">
            <w:pPr>
              <w:spacing w:after="0" w:line="240" w:lineRule="auto"/>
              <w:jc w:val="center"/>
              <w:rPr>
                <w:rFonts w:ascii="Calibri" w:eastAsia="Times New Roman" w:hAnsi="Calibri" w:cs="Calibri"/>
                <w:color w:val="000000"/>
                <w:lang w:val="en-US" w:eastAsia="en-CA"/>
              </w:rPr>
            </w:pPr>
          </w:p>
          <w:p w14:paraId="6AFEDAB9" w14:textId="2C375F14" w:rsidR="000504E5" w:rsidRDefault="000504E5" w:rsidP="00EE6D89">
            <w:pPr>
              <w:spacing w:after="0" w:line="240" w:lineRule="auto"/>
              <w:jc w:val="center"/>
              <w:rPr>
                <w:rFonts w:ascii="Calibri" w:eastAsia="Times New Roman" w:hAnsi="Calibri" w:cs="Calibri"/>
                <w:color w:val="000000"/>
                <w:lang w:eastAsia="en-CA"/>
              </w:rPr>
            </w:pPr>
          </w:p>
          <w:p w14:paraId="63474AB8" w14:textId="410A677C" w:rsidR="000504E5" w:rsidRDefault="000504E5" w:rsidP="00EE6D89">
            <w:pPr>
              <w:spacing w:after="0" w:line="240" w:lineRule="auto"/>
              <w:jc w:val="center"/>
              <w:rPr>
                <w:rFonts w:ascii="Calibri" w:eastAsia="Times New Roman" w:hAnsi="Calibri" w:cs="Calibri"/>
                <w:color w:val="000000"/>
                <w:lang w:eastAsia="en-CA"/>
              </w:rPr>
            </w:pPr>
          </w:p>
          <w:tbl>
            <w:tblPr>
              <w:tblStyle w:val="TableGridLight"/>
              <w:tblW w:w="8112" w:type="dxa"/>
              <w:jc w:val="center"/>
              <w:tblLook w:val="04A0" w:firstRow="1" w:lastRow="0" w:firstColumn="1" w:lastColumn="0" w:noHBand="0" w:noVBand="1"/>
            </w:tblPr>
            <w:tblGrid>
              <w:gridCol w:w="1875"/>
              <w:gridCol w:w="2126"/>
              <w:gridCol w:w="2268"/>
              <w:gridCol w:w="1843"/>
            </w:tblGrid>
            <w:tr w:rsidR="00FA3986" w:rsidRPr="00FA3986" w14:paraId="64EB2808" w14:textId="77777777" w:rsidTr="00FA3986">
              <w:trPr>
                <w:jc w:val="center"/>
              </w:trPr>
              <w:tc>
                <w:tcPr>
                  <w:tcW w:w="1875" w:type="dxa"/>
                </w:tcPr>
                <w:p w14:paraId="29B5CE7F" w14:textId="72F49412" w:rsidR="00FA3986" w:rsidRPr="00FA3986" w:rsidRDefault="00FA3986" w:rsidP="00EE6D89">
                  <w:pPr>
                    <w:jc w:val="center"/>
                    <w:rPr>
                      <w:rFonts w:ascii="Calibri" w:eastAsia="Times New Roman" w:hAnsi="Calibri" w:cs="Calibri"/>
                      <w:b/>
                      <w:bCs/>
                      <w:color w:val="000000"/>
                      <w:lang w:eastAsia="en-CA"/>
                    </w:rPr>
                  </w:pPr>
                  <w:r w:rsidRPr="00FA3986">
                    <w:rPr>
                      <w:rFonts w:ascii="Calibri" w:eastAsia="Times New Roman" w:hAnsi="Calibri" w:cs="Calibri"/>
                      <w:b/>
                      <w:bCs/>
                      <w:color w:val="000000"/>
                      <w:lang w:eastAsia="en-CA"/>
                    </w:rPr>
                    <w:t>Month</w:t>
                  </w:r>
                </w:p>
              </w:tc>
              <w:tc>
                <w:tcPr>
                  <w:tcW w:w="2126" w:type="dxa"/>
                </w:tcPr>
                <w:p w14:paraId="3EBFA312" w14:textId="2BE16A74" w:rsidR="00FA3986" w:rsidRPr="00FA3986" w:rsidRDefault="00FA3986" w:rsidP="00EE6D89">
                  <w:pPr>
                    <w:jc w:val="center"/>
                    <w:rPr>
                      <w:rFonts w:ascii="Calibri" w:eastAsia="Times New Roman" w:hAnsi="Calibri" w:cs="Calibri"/>
                      <w:b/>
                      <w:bCs/>
                      <w:color w:val="000000"/>
                      <w:lang w:eastAsia="en-CA"/>
                    </w:rPr>
                  </w:pPr>
                  <w:r w:rsidRPr="00FA3986">
                    <w:rPr>
                      <w:rFonts w:ascii="Calibri" w:eastAsia="Times New Roman" w:hAnsi="Calibri" w:cs="Calibri"/>
                      <w:b/>
                      <w:bCs/>
                      <w:color w:val="000000"/>
                      <w:lang w:eastAsia="en-CA"/>
                    </w:rPr>
                    <w:t>Waterbirds</w:t>
                  </w:r>
                </w:p>
              </w:tc>
              <w:tc>
                <w:tcPr>
                  <w:tcW w:w="2268" w:type="dxa"/>
                </w:tcPr>
                <w:p w14:paraId="58DFC793" w14:textId="01BDBDFC" w:rsidR="00FA3986" w:rsidRPr="00FA3986" w:rsidRDefault="00FA3986" w:rsidP="00EE6D89">
                  <w:pPr>
                    <w:jc w:val="center"/>
                    <w:rPr>
                      <w:rFonts w:ascii="Calibri" w:eastAsia="Times New Roman" w:hAnsi="Calibri" w:cs="Calibri"/>
                      <w:b/>
                      <w:bCs/>
                      <w:color w:val="000000"/>
                      <w:lang w:eastAsia="en-CA"/>
                    </w:rPr>
                  </w:pPr>
                  <w:r w:rsidRPr="00FA3986">
                    <w:rPr>
                      <w:rFonts w:ascii="Calibri" w:eastAsia="Times New Roman" w:hAnsi="Calibri" w:cs="Calibri"/>
                      <w:b/>
                      <w:bCs/>
                      <w:color w:val="000000"/>
                      <w:lang w:eastAsia="en-CA"/>
                    </w:rPr>
                    <w:t>Non-waterbirds</w:t>
                  </w:r>
                </w:p>
              </w:tc>
              <w:tc>
                <w:tcPr>
                  <w:tcW w:w="1843" w:type="dxa"/>
                </w:tcPr>
                <w:p w14:paraId="1BF82AAC" w14:textId="672E17DA" w:rsidR="00FA3986" w:rsidRPr="00FA3986" w:rsidRDefault="00FA3986" w:rsidP="00EE6D89">
                  <w:pPr>
                    <w:jc w:val="center"/>
                    <w:rPr>
                      <w:rFonts w:ascii="Calibri" w:eastAsia="Times New Roman" w:hAnsi="Calibri" w:cs="Calibri"/>
                      <w:b/>
                      <w:bCs/>
                      <w:color w:val="000000"/>
                      <w:lang w:eastAsia="en-CA"/>
                    </w:rPr>
                  </w:pPr>
                  <w:r w:rsidRPr="00FA3986">
                    <w:rPr>
                      <w:rFonts w:ascii="Calibri" w:eastAsia="Times New Roman" w:hAnsi="Calibri" w:cs="Calibri"/>
                      <w:b/>
                      <w:bCs/>
                      <w:color w:val="000000"/>
                      <w:lang w:eastAsia="en-CA"/>
                    </w:rPr>
                    <w:t>Turtles</w:t>
                  </w:r>
                </w:p>
              </w:tc>
            </w:tr>
            <w:tr w:rsidR="00296957" w:rsidRPr="00FA3986" w14:paraId="1B0F0C6E" w14:textId="77777777" w:rsidTr="0088332C">
              <w:trPr>
                <w:jc w:val="center"/>
              </w:trPr>
              <w:tc>
                <w:tcPr>
                  <w:tcW w:w="1875" w:type="dxa"/>
                </w:tcPr>
                <w:p w14:paraId="1384ED77" w14:textId="340948EF" w:rsidR="00296957" w:rsidRPr="00FA3986" w:rsidRDefault="00296957" w:rsidP="00296957">
                  <w:pPr>
                    <w:jc w:val="center"/>
                    <w:rPr>
                      <w:rFonts w:ascii="Calibri" w:eastAsia="Times New Roman" w:hAnsi="Calibri" w:cs="Calibri"/>
                      <w:b/>
                      <w:bCs/>
                      <w:color w:val="000000"/>
                      <w:lang w:eastAsia="en-CA"/>
                    </w:rPr>
                  </w:pPr>
                  <w:r w:rsidRPr="00FA3986">
                    <w:rPr>
                      <w:rFonts w:ascii="Calibri" w:eastAsia="Times New Roman" w:hAnsi="Calibri" w:cs="Calibri"/>
                      <w:b/>
                      <w:bCs/>
                      <w:color w:val="000000"/>
                      <w:lang w:eastAsia="en-CA"/>
                    </w:rPr>
                    <w:t>Mar</w:t>
                  </w:r>
                </w:p>
              </w:tc>
              <w:tc>
                <w:tcPr>
                  <w:tcW w:w="2126" w:type="dxa"/>
                  <w:vAlign w:val="bottom"/>
                </w:tcPr>
                <w:p w14:paraId="6D96BBEE" w14:textId="599E10D0"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218</w:t>
                  </w:r>
                </w:p>
              </w:tc>
              <w:tc>
                <w:tcPr>
                  <w:tcW w:w="2268" w:type="dxa"/>
                  <w:vAlign w:val="bottom"/>
                </w:tcPr>
                <w:p w14:paraId="4AB48129" w14:textId="6DCAC3BC"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157</w:t>
                  </w:r>
                </w:p>
              </w:tc>
              <w:tc>
                <w:tcPr>
                  <w:tcW w:w="1843" w:type="dxa"/>
                  <w:vAlign w:val="center"/>
                </w:tcPr>
                <w:p w14:paraId="09CBEAB9" w14:textId="6E4F8FF4"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0</w:t>
                  </w:r>
                </w:p>
              </w:tc>
            </w:tr>
            <w:tr w:rsidR="00296957" w:rsidRPr="00FA3986" w14:paraId="0962C833" w14:textId="77777777" w:rsidTr="0088332C">
              <w:trPr>
                <w:jc w:val="center"/>
              </w:trPr>
              <w:tc>
                <w:tcPr>
                  <w:tcW w:w="1875" w:type="dxa"/>
                </w:tcPr>
                <w:p w14:paraId="4C64999E" w14:textId="27734926" w:rsidR="00296957" w:rsidRPr="00FA3986" w:rsidRDefault="00296957" w:rsidP="00296957">
                  <w:pPr>
                    <w:jc w:val="center"/>
                    <w:rPr>
                      <w:rFonts w:ascii="Calibri" w:eastAsia="Times New Roman" w:hAnsi="Calibri" w:cs="Calibri"/>
                      <w:b/>
                      <w:bCs/>
                      <w:color w:val="000000"/>
                      <w:lang w:eastAsia="en-CA"/>
                    </w:rPr>
                  </w:pPr>
                  <w:r w:rsidRPr="00FA3986">
                    <w:rPr>
                      <w:rFonts w:ascii="Calibri" w:eastAsia="Times New Roman" w:hAnsi="Calibri" w:cs="Calibri"/>
                      <w:b/>
                      <w:bCs/>
                      <w:color w:val="000000"/>
                      <w:lang w:eastAsia="en-CA"/>
                    </w:rPr>
                    <w:t>A</w:t>
                  </w:r>
                  <w:r>
                    <w:rPr>
                      <w:rFonts w:ascii="Calibri" w:eastAsia="Times New Roman" w:hAnsi="Calibri" w:cs="Calibri"/>
                      <w:b/>
                      <w:bCs/>
                      <w:color w:val="000000"/>
                      <w:lang w:eastAsia="en-CA"/>
                    </w:rPr>
                    <w:t>pr</w:t>
                  </w:r>
                </w:p>
              </w:tc>
              <w:tc>
                <w:tcPr>
                  <w:tcW w:w="2126" w:type="dxa"/>
                  <w:vAlign w:val="bottom"/>
                </w:tcPr>
                <w:p w14:paraId="4A660EE6" w14:textId="04B3C036"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121</w:t>
                  </w:r>
                </w:p>
              </w:tc>
              <w:tc>
                <w:tcPr>
                  <w:tcW w:w="2268" w:type="dxa"/>
                  <w:vAlign w:val="bottom"/>
                </w:tcPr>
                <w:p w14:paraId="485678DA" w14:textId="7526A0F1"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179</w:t>
                  </w:r>
                </w:p>
              </w:tc>
              <w:tc>
                <w:tcPr>
                  <w:tcW w:w="1843" w:type="dxa"/>
                  <w:vAlign w:val="center"/>
                </w:tcPr>
                <w:p w14:paraId="3867213B" w14:textId="5DFB30DB"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21</w:t>
                  </w:r>
                </w:p>
              </w:tc>
            </w:tr>
            <w:tr w:rsidR="00296957" w:rsidRPr="00FA3986" w14:paraId="0AEED03D" w14:textId="77777777" w:rsidTr="0088332C">
              <w:trPr>
                <w:jc w:val="center"/>
              </w:trPr>
              <w:tc>
                <w:tcPr>
                  <w:tcW w:w="1875" w:type="dxa"/>
                </w:tcPr>
                <w:p w14:paraId="355827D1" w14:textId="0204F05F" w:rsidR="00296957" w:rsidRPr="00FA3986" w:rsidRDefault="00296957" w:rsidP="00296957">
                  <w:pPr>
                    <w:jc w:val="center"/>
                    <w:rPr>
                      <w:rFonts w:ascii="Calibri" w:eastAsia="Times New Roman" w:hAnsi="Calibri" w:cs="Calibri"/>
                      <w:b/>
                      <w:bCs/>
                      <w:color w:val="000000"/>
                      <w:lang w:eastAsia="en-CA"/>
                    </w:rPr>
                  </w:pPr>
                  <w:r w:rsidRPr="00FA3986">
                    <w:rPr>
                      <w:rFonts w:ascii="Calibri" w:eastAsia="Times New Roman" w:hAnsi="Calibri" w:cs="Calibri"/>
                      <w:b/>
                      <w:bCs/>
                      <w:color w:val="000000"/>
                      <w:lang w:eastAsia="en-CA"/>
                    </w:rPr>
                    <w:t>May</w:t>
                  </w:r>
                </w:p>
              </w:tc>
              <w:tc>
                <w:tcPr>
                  <w:tcW w:w="2126" w:type="dxa"/>
                  <w:vAlign w:val="bottom"/>
                </w:tcPr>
                <w:p w14:paraId="11FC6022" w14:textId="2CBBF3BD"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67</w:t>
                  </w:r>
                </w:p>
              </w:tc>
              <w:tc>
                <w:tcPr>
                  <w:tcW w:w="2268" w:type="dxa"/>
                  <w:vAlign w:val="bottom"/>
                </w:tcPr>
                <w:p w14:paraId="1A00BEB6" w14:textId="23F41BC2"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268</w:t>
                  </w:r>
                </w:p>
              </w:tc>
              <w:tc>
                <w:tcPr>
                  <w:tcW w:w="1843" w:type="dxa"/>
                  <w:vAlign w:val="center"/>
                </w:tcPr>
                <w:p w14:paraId="29A11519" w14:textId="531EF74A"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120</w:t>
                  </w:r>
                </w:p>
              </w:tc>
            </w:tr>
            <w:tr w:rsidR="00296957" w:rsidRPr="00FA3986" w14:paraId="2F8C704F" w14:textId="77777777" w:rsidTr="0088332C">
              <w:trPr>
                <w:jc w:val="center"/>
              </w:trPr>
              <w:tc>
                <w:tcPr>
                  <w:tcW w:w="1875" w:type="dxa"/>
                </w:tcPr>
                <w:p w14:paraId="2D4929D7" w14:textId="1286305D" w:rsidR="00296957" w:rsidRPr="00FA3986" w:rsidRDefault="00296957" w:rsidP="00296957">
                  <w:pPr>
                    <w:jc w:val="center"/>
                    <w:rPr>
                      <w:rFonts w:ascii="Calibri" w:eastAsia="Times New Roman" w:hAnsi="Calibri" w:cs="Calibri"/>
                      <w:b/>
                      <w:bCs/>
                      <w:color w:val="000000"/>
                      <w:lang w:eastAsia="en-CA"/>
                    </w:rPr>
                  </w:pPr>
                  <w:r w:rsidRPr="00FA3986">
                    <w:rPr>
                      <w:rFonts w:ascii="Calibri" w:eastAsia="Times New Roman" w:hAnsi="Calibri" w:cs="Calibri"/>
                      <w:b/>
                      <w:bCs/>
                      <w:color w:val="000000"/>
                      <w:lang w:eastAsia="en-CA"/>
                    </w:rPr>
                    <w:t>June</w:t>
                  </w:r>
                </w:p>
              </w:tc>
              <w:tc>
                <w:tcPr>
                  <w:tcW w:w="2126" w:type="dxa"/>
                  <w:vAlign w:val="bottom"/>
                </w:tcPr>
                <w:p w14:paraId="6AD6E3C3" w14:textId="42346297"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164</w:t>
                  </w:r>
                </w:p>
              </w:tc>
              <w:tc>
                <w:tcPr>
                  <w:tcW w:w="2268" w:type="dxa"/>
                  <w:vAlign w:val="bottom"/>
                </w:tcPr>
                <w:p w14:paraId="50EC94B1" w14:textId="47EB9B81"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276</w:t>
                  </w:r>
                </w:p>
              </w:tc>
              <w:tc>
                <w:tcPr>
                  <w:tcW w:w="1843" w:type="dxa"/>
                  <w:vAlign w:val="center"/>
                </w:tcPr>
                <w:p w14:paraId="1F113706" w14:textId="69AFA3AB"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13</w:t>
                  </w:r>
                </w:p>
              </w:tc>
            </w:tr>
            <w:tr w:rsidR="00296957" w:rsidRPr="00FA3986" w14:paraId="1FE50F4D" w14:textId="77777777" w:rsidTr="0088332C">
              <w:trPr>
                <w:jc w:val="center"/>
              </w:trPr>
              <w:tc>
                <w:tcPr>
                  <w:tcW w:w="1875" w:type="dxa"/>
                </w:tcPr>
                <w:p w14:paraId="1A24BD97" w14:textId="0D3D5706" w:rsidR="00296957" w:rsidRPr="00FA3986" w:rsidRDefault="00296957" w:rsidP="00296957">
                  <w:pPr>
                    <w:jc w:val="center"/>
                    <w:rPr>
                      <w:rFonts w:ascii="Calibri" w:eastAsia="Times New Roman" w:hAnsi="Calibri" w:cs="Calibri"/>
                      <w:b/>
                      <w:bCs/>
                      <w:color w:val="000000"/>
                      <w:lang w:eastAsia="en-CA"/>
                    </w:rPr>
                  </w:pPr>
                  <w:r w:rsidRPr="00FA3986">
                    <w:rPr>
                      <w:rFonts w:ascii="Calibri" w:eastAsia="Times New Roman" w:hAnsi="Calibri" w:cs="Calibri"/>
                      <w:b/>
                      <w:bCs/>
                      <w:color w:val="000000"/>
                      <w:lang w:eastAsia="en-CA"/>
                    </w:rPr>
                    <w:t>July</w:t>
                  </w:r>
                </w:p>
              </w:tc>
              <w:tc>
                <w:tcPr>
                  <w:tcW w:w="2126" w:type="dxa"/>
                  <w:vAlign w:val="bottom"/>
                </w:tcPr>
                <w:p w14:paraId="0E8A037B" w14:textId="7F43121C"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86</w:t>
                  </w:r>
                </w:p>
              </w:tc>
              <w:tc>
                <w:tcPr>
                  <w:tcW w:w="2268" w:type="dxa"/>
                  <w:vAlign w:val="bottom"/>
                </w:tcPr>
                <w:p w14:paraId="5FB42CF2" w14:textId="4D93777B"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279</w:t>
                  </w:r>
                </w:p>
              </w:tc>
              <w:tc>
                <w:tcPr>
                  <w:tcW w:w="1843" w:type="dxa"/>
                  <w:vAlign w:val="center"/>
                </w:tcPr>
                <w:p w14:paraId="1E2D20A6" w14:textId="762827F1"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42</w:t>
                  </w:r>
                </w:p>
              </w:tc>
            </w:tr>
            <w:tr w:rsidR="00296957" w:rsidRPr="00FA3986" w14:paraId="7204527E" w14:textId="77777777" w:rsidTr="0088332C">
              <w:trPr>
                <w:jc w:val="center"/>
              </w:trPr>
              <w:tc>
                <w:tcPr>
                  <w:tcW w:w="1875" w:type="dxa"/>
                </w:tcPr>
                <w:p w14:paraId="5394CC3E" w14:textId="2ADDA8D5" w:rsidR="00296957" w:rsidRPr="00FA3986" w:rsidRDefault="00296957" w:rsidP="00296957">
                  <w:pPr>
                    <w:jc w:val="center"/>
                    <w:rPr>
                      <w:rFonts w:ascii="Calibri" w:eastAsia="Times New Roman" w:hAnsi="Calibri" w:cs="Calibri"/>
                      <w:b/>
                      <w:bCs/>
                      <w:color w:val="000000"/>
                      <w:lang w:eastAsia="en-CA"/>
                    </w:rPr>
                  </w:pPr>
                  <w:r w:rsidRPr="00FA3986">
                    <w:rPr>
                      <w:rFonts w:ascii="Calibri" w:eastAsia="Times New Roman" w:hAnsi="Calibri" w:cs="Calibri"/>
                      <w:b/>
                      <w:bCs/>
                      <w:color w:val="000000"/>
                      <w:lang w:eastAsia="en-CA"/>
                    </w:rPr>
                    <w:t>Aug</w:t>
                  </w:r>
                </w:p>
              </w:tc>
              <w:tc>
                <w:tcPr>
                  <w:tcW w:w="2126" w:type="dxa"/>
                  <w:vAlign w:val="bottom"/>
                </w:tcPr>
                <w:p w14:paraId="0E6C3EF1" w14:textId="5C437A6A"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104</w:t>
                  </w:r>
                </w:p>
              </w:tc>
              <w:tc>
                <w:tcPr>
                  <w:tcW w:w="2268" w:type="dxa"/>
                  <w:vAlign w:val="bottom"/>
                </w:tcPr>
                <w:p w14:paraId="69B763E9" w14:textId="2C3E8CEE"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302</w:t>
                  </w:r>
                </w:p>
              </w:tc>
              <w:tc>
                <w:tcPr>
                  <w:tcW w:w="1843" w:type="dxa"/>
                  <w:vAlign w:val="center"/>
                </w:tcPr>
                <w:p w14:paraId="3B80E2F9" w14:textId="4AEE56DC"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0</w:t>
                  </w:r>
                </w:p>
              </w:tc>
            </w:tr>
            <w:tr w:rsidR="00296957" w:rsidRPr="00FA3986" w14:paraId="31E64BC7" w14:textId="77777777" w:rsidTr="0088332C">
              <w:trPr>
                <w:jc w:val="center"/>
              </w:trPr>
              <w:tc>
                <w:tcPr>
                  <w:tcW w:w="1875" w:type="dxa"/>
                </w:tcPr>
                <w:p w14:paraId="7A0317B9" w14:textId="6AF5E8E2" w:rsidR="00296957" w:rsidRPr="00FA3986" w:rsidRDefault="00296957" w:rsidP="00296957">
                  <w:pPr>
                    <w:jc w:val="center"/>
                    <w:rPr>
                      <w:rFonts w:ascii="Calibri" w:eastAsia="Times New Roman" w:hAnsi="Calibri" w:cs="Calibri"/>
                      <w:b/>
                      <w:bCs/>
                      <w:color w:val="000000"/>
                      <w:lang w:eastAsia="en-CA"/>
                    </w:rPr>
                  </w:pPr>
                  <w:r w:rsidRPr="00FA3986">
                    <w:rPr>
                      <w:rFonts w:ascii="Calibri" w:eastAsia="Times New Roman" w:hAnsi="Calibri" w:cs="Calibri"/>
                      <w:b/>
                      <w:bCs/>
                      <w:color w:val="000000"/>
                      <w:lang w:eastAsia="en-CA"/>
                    </w:rPr>
                    <w:t>Sept</w:t>
                  </w:r>
                </w:p>
              </w:tc>
              <w:tc>
                <w:tcPr>
                  <w:tcW w:w="2126" w:type="dxa"/>
                  <w:vAlign w:val="bottom"/>
                </w:tcPr>
                <w:p w14:paraId="63B21455" w14:textId="00935D1A"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118</w:t>
                  </w:r>
                </w:p>
              </w:tc>
              <w:tc>
                <w:tcPr>
                  <w:tcW w:w="2268" w:type="dxa"/>
                  <w:vAlign w:val="bottom"/>
                </w:tcPr>
                <w:p w14:paraId="41C2F219" w14:textId="0A0546F9"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187</w:t>
                  </w:r>
                </w:p>
              </w:tc>
              <w:tc>
                <w:tcPr>
                  <w:tcW w:w="1843" w:type="dxa"/>
                  <w:vAlign w:val="center"/>
                </w:tcPr>
                <w:p w14:paraId="6ECE6E2A" w14:textId="3ACB10A7"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0</w:t>
                  </w:r>
                </w:p>
              </w:tc>
            </w:tr>
            <w:tr w:rsidR="00296957" w:rsidRPr="00FA3986" w14:paraId="274D8272" w14:textId="77777777" w:rsidTr="0088332C">
              <w:trPr>
                <w:jc w:val="center"/>
              </w:trPr>
              <w:tc>
                <w:tcPr>
                  <w:tcW w:w="1875" w:type="dxa"/>
                </w:tcPr>
                <w:p w14:paraId="39171E2C" w14:textId="639212FF" w:rsidR="00296957" w:rsidRPr="00FA3986" w:rsidRDefault="00296957" w:rsidP="00296957">
                  <w:pPr>
                    <w:jc w:val="center"/>
                    <w:rPr>
                      <w:rFonts w:ascii="Calibri" w:eastAsia="Times New Roman" w:hAnsi="Calibri" w:cs="Calibri"/>
                      <w:b/>
                      <w:bCs/>
                      <w:color w:val="000000"/>
                      <w:lang w:eastAsia="en-CA"/>
                    </w:rPr>
                  </w:pPr>
                  <w:r w:rsidRPr="00FA3986">
                    <w:rPr>
                      <w:rFonts w:ascii="Calibri" w:eastAsia="Times New Roman" w:hAnsi="Calibri" w:cs="Calibri"/>
                      <w:b/>
                      <w:bCs/>
                      <w:color w:val="000000"/>
                      <w:lang w:eastAsia="en-CA"/>
                    </w:rPr>
                    <w:t>Oct</w:t>
                  </w:r>
                </w:p>
              </w:tc>
              <w:tc>
                <w:tcPr>
                  <w:tcW w:w="2126" w:type="dxa"/>
                  <w:vAlign w:val="bottom"/>
                </w:tcPr>
                <w:p w14:paraId="46ED4098" w14:textId="0A803CC3"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141</w:t>
                  </w:r>
                </w:p>
              </w:tc>
              <w:tc>
                <w:tcPr>
                  <w:tcW w:w="2268" w:type="dxa"/>
                  <w:vAlign w:val="bottom"/>
                </w:tcPr>
                <w:p w14:paraId="16D3F36B" w14:textId="657D310C"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118</w:t>
                  </w:r>
                </w:p>
              </w:tc>
              <w:tc>
                <w:tcPr>
                  <w:tcW w:w="1843" w:type="dxa"/>
                  <w:vAlign w:val="center"/>
                </w:tcPr>
                <w:p w14:paraId="5C2E0E6F" w14:textId="1ABB8467"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0</w:t>
                  </w:r>
                </w:p>
              </w:tc>
            </w:tr>
            <w:tr w:rsidR="00296957" w:rsidRPr="00FA3986" w14:paraId="2125E775" w14:textId="77777777" w:rsidTr="0088332C">
              <w:trPr>
                <w:jc w:val="center"/>
              </w:trPr>
              <w:tc>
                <w:tcPr>
                  <w:tcW w:w="1875" w:type="dxa"/>
                </w:tcPr>
                <w:p w14:paraId="2A85D838" w14:textId="462D32E5" w:rsidR="00296957" w:rsidRPr="00FA3986" w:rsidRDefault="00296957" w:rsidP="00296957">
                  <w:pPr>
                    <w:jc w:val="center"/>
                    <w:rPr>
                      <w:rFonts w:ascii="Calibri" w:eastAsia="Times New Roman" w:hAnsi="Calibri" w:cs="Calibri"/>
                      <w:b/>
                      <w:bCs/>
                      <w:color w:val="000000"/>
                      <w:lang w:eastAsia="en-CA"/>
                    </w:rPr>
                  </w:pPr>
                  <w:r w:rsidRPr="00FA3986">
                    <w:rPr>
                      <w:rFonts w:ascii="Calibri" w:eastAsia="Times New Roman" w:hAnsi="Calibri" w:cs="Calibri"/>
                      <w:b/>
                      <w:bCs/>
                      <w:color w:val="000000"/>
                      <w:lang w:eastAsia="en-CA"/>
                    </w:rPr>
                    <w:t>Nov</w:t>
                  </w:r>
                </w:p>
              </w:tc>
              <w:tc>
                <w:tcPr>
                  <w:tcW w:w="2126" w:type="dxa"/>
                  <w:vAlign w:val="bottom"/>
                </w:tcPr>
                <w:p w14:paraId="6BC4A6AC" w14:textId="6301A9E4"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93</w:t>
                  </w:r>
                </w:p>
              </w:tc>
              <w:tc>
                <w:tcPr>
                  <w:tcW w:w="2268" w:type="dxa"/>
                  <w:vAlign w:val="bottom"/>
                </w:tcPr>
                <w:p w14:paraId="723AF584" w14:textId="491B6AD6"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166</w:t>
                  </w:r>
                </w:p>
              </w:tc>
              <w:tc>
                <w:tcPr>
                  <w:tcW w:w="1843" w:type="dxa"/>
                  <w:vAlign w:val="center"/>
                </w:tcPr>
                <w:p w14:paraId="5AE9AB7C" w14:textId="0C641262"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0</w:t>
                  </w:r>
                </w:p>
              </w:tc>
            </w:tr>
            <w:tr w:rsidR="00296957" w:rsidRPr="00FA3986" w14:paraId="41A911AC" w14:textId="77777777" w:rsidTr="0088332C">
              <w:trPr>
                <w:jc w:val="center"/>
              </w:trPr>
              <w:tc>
                <w:tcPr>
                  <w:tcW w:w="1875" w:type="dxa"/>
                </w:tcPr>
                <w:p w14:paraId="6020F36F" w14:textId="0E17CE3A" w:rsidR="00296957" w:rsidRPr="00FA3986" w:rsidRDefault="00296957" w:rsidP="00296957">
                  <w:pPr>
                    <w:jc w:val="center"/>
                    <w:rPr>
                      <w:rFonts w:ascii="Calibri" w:eastAsia="Times New Roman" w:hAnsi="Calibri" w:cs="Calibri"/>
                      <w:b/>
                      <w:bCs/>
                      <w:color w:val="000000"/>
                      <w:lang w:eastAsia="en-CA"/>
                    </w:rPr>
                  </w:pPr>
                  <w:r w:rsidRPr="00FA3986">
                    <w:rPr>
                      <w:rFonts w:ascii="Calibri" w:eastAsia="Times New Roman" w:hAnsi="Calibri" w:cs="Calibri"/>
                      <w:b/>
                      <w:bCs/>
                      <w:color w:val="000000"/>
                      <w:lang w:eastAsia="en-CA"/>
                    </w:rPr>
                    <w:t>Dec</w:t>
                  </w:r>
                </w:p>
              </w:tc>
              <w:tc>
                <w:tcPr>
                  <w:tcW w:w="2126" w:type="dxa"/>
                  <w:vAlign w:val="bottom"/>
                </w:tcPr>
                <w:p w14:paraId="6B27C077" w14:textId="05FEF31A"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98</w:t>
                  </w:r>
                </w:p>
              </w:tc>
              <w:tc>
                <w:tcPr>
                  <w:tcW w:w="2268" w:type="dxa"/>
                  <w:vAlign w:val="bottom"/>
                </w:tcPr>
                <w:p w14:paraId="6F0F7895" w14:textId="5D97D063"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75</w:t>
                  </w:r>
                </w:p>
              </w:tc>
              <w:tc>
                <w:tcPr>
                  <w:tcW w:w="1843" w:type="dxa"/>
                  <w:vAlign w:val="center"/>
                </w:tcPr>
                <w:p w14:paraId="3F91E6F0" w14:textId="0E51ACC9"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0</w:t>
                  </w:r>
                </w:p>
              </w:tc>
            </w:tr>
            <w:tr w:rsidR="00296957" w:rsidRPr="00FA3986" w14:paraId="4D3A7903" w14:textId="77777777" w:rsidTr="0088332C">
              <w:trPr>
                <w:jc w:val="center"/>
              </w:trPr>
              <w:tc>
                <w:tcPr>
                  <w:tcW w:w="1875" w:type="dxa"/>
                </w:tcPr>
                <w:p w14:paraId="4CF833F2" w14:textId="0D97D312" w:rsidR="00296957" w:rsidRPr="00FA3986" w:rsidRDefault="00296957" w:rsidP="00296957">
                  <w:pPr>
                    <w:jc w:val="center"/>
                    <w:rPr>
                      <w:rFonts w:ascii="Calibri" w:eastAsia="Times New Roman" w:hAnsi="Calibri" w:cs="Calibri"/>
                      <w:b/>
                      <w:bCs/>
                      <w:color w:val="000000"/>
                      <w:lang w:eastAsia="en-CA"/>
                    </w:rPr>
                  </w:pPr>
                  <w:r>
                    <w:rPr>
                      <w:rFonts w:ascii="Calibri" w:eastAsia="Times New Roman" w:hAnsi="Calibri" w:cs="Calibri"/>
                      <w:b/>
                      <w:bCs/>
                      <w:color w:val="000000"/>
                      <w:lang w:eastAsia="en-CA"/>
                    </w:rPr>
                    <w:t>Jan</w:t>
                  </w:r>
                </w:p>
              </w:tc>
              <w:tc>
                <w:tcPr>
                  <w:tcW w:w="2126" w:type="dxa"/>
                  <w:vAlign w:val="bottom"/>
                </w:tcPr>
                <w:p w14:paraId="68EDBB87" w14:textId="244F5BE8"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106</w:t>
                  </w:r>
                </w:p>
              </w:tc>
              <w:tc>
                <w:tcPr>
                  <w:tcW w:w="2268" w:type="dxa"/>
                  <w:vAlign w:val="bottom"/>
                </w:tcPr>
                <w:p w14:paraId="03402A79" w14:textId="54662BEF"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203</w:t>
                  </w:r>
                </w:p>
              </w:tc>
              <w:tc>
                <w:tcPr>
                  <w:tcW w:w="1843" w:type="dxa"/>
                  <w:vAlign w:val="center"/>
                </w:tcPr>
                <w:p w14:paraId="4FAA242C" w14:textId="34FB9888"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0</w:t>
                  </w:r>
                </w:p>
              </w:tc>
            </w:tr>
            <w:tr w:rsidR="00296957" w:rsidRPr="00FA3986" w14:paraId="17E72057" w14:textId="77777777" w:rsidTr="0088332C">
              <w:trPr>
                <w:jc w:val="center"/>
              </w:trPr>
              <w:tc>
                <w:tcPr>
                  <w:tcW w:w="1875" w:type="dxa"/>
                </w:tcPr>
                <w:p w14:paraId="786C26FF" w14:textId="64470A7B" w:rsidR="00296957" w:rsidRPr="00FA3986" w:rsidRDefault="00296957" w:rsidP="00296957">
                  <w:pPr>
                    <w:jc w:val="center"/>
                    <w:rPr>
                      <w:rFonts w:ascii="Calibri" w:eastAsia="Times New Roman" w:hAnsi="Calibri" w:cs="Calibri"/>
                      <w:b/>
                      <w:bCs/>
                      <w:color w:val="000000"/>
                      <w:lang w:eastAsia="en-CA"/>
                    </w:rPr>
                  </w:pPr>
                  <w:r>
                    <w:rPr>
                      <w:rFonts w:ascii="Calibri" w:eastAsia="Times New Roman" w:hAnsi="Calibri" w:cs="Calibri"/>
                      <w:b/>
                      <w:bCs/>
                      <w:color w:val="000000"/>
                      <w:lang w:eastAsia="en-CA"/>
                    </w:rPr>
                    <w:t>Feb</w:t>
                  </w:r>
                </w:p>
              </w:tc>
              <w:tc>
                <w:tcPr>
                  <w:tcW w:w="2126" w:type="dxa"/>
                  <w:vAlign w:val="bottom"/>
                </w:tcPr>
                <w:p w14:paraId="6820F361" w14:textId="06447E7F"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87</w:t>
                  </w:r>
                </w:p>
              </w:tc>
              <w:tc>
                <w:tcPr>
                  <w:tcW w:w="2268" w:type="dxa"/>
                  <w:vAlign w:val="bottom"/>
                </w:tcPr>
                <w:p w14:paraId="5325BC0F" w14:textId="7CB348AB"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149</w:t>
                  </w:r>
                </w:p>
              </w:tc>
              <w:tc>
                <w:tcPr>
                  <w:tcW w:w="1843" w:type="dxa"/>
                  <w:vAlign w:val="center"/>
                </w:tcPr>
                <w:p w14:paraId="69AC73E6" w14:textId="23B32052" w:rsidR="00296957" w:rsidRPr="00F02F08" w:rsidRDefault="00296957" w:rsidP="00296957">
                  <w:pPr>
                    <w:jc w:val="center"/>
                    <w:rPr>
                      <w:rFonts w:ascii="Calibri" w:eastAsia="Times New Roman" w:hAnsi="Calibri" w:cs="Calibri"/>
                      <w:color w:val="000000"/>
                      <w:lang w:eastAsia="en-CA"/>
                    </w:rPr>
                  </w:pPr>
                  <w:r w:rsidRPr="00296957">
                    <w:rPr>
                      <w:rFonts w:ascii="Calibri" w:eastAsia="Times New Roman" w:hAnsi="Calibri" w:cs="Calibri"/>
                      <w:color w:val="000000"/>
                      <w:lang w:eastAsia="en-CA"/>
                    </w:rPr>
                    <w:t>0</w:t>
                  </w:r>
                </w:p>
              </w:tc>
            </w:tr>
          </w:tbl>
          <w:p w14:paraId="2F5F7DF3" w14:textId="04A93910" w:rsidR="000504E5" w:rsidRPr="000504E5" w:rsidRDefault="000504E5" w:rsidP="00F02F08">
            <w:pPr>
              <w:spacing w:after="0" w:line="240" w:lineRule="auto"/>
              <w:jc w:val="center"/>
              <w:rPr>
                <w:rFonts w:ascii="Calibri" w:eastAsia="Times New Roman" w:hAnsi="Calibri" w:cs="Calibri"/>
                <w:color w:val="000000"/>
                <w:lang w:eastAsia="en-CA"/>
              </w:rPr>
            </w:pPr>
          </w:p>
        </w:tc>
      </w:tr>
    </w:tbl>
    <w:p w14:paraId="168255D7" w14:textId="4DFEEAA8" w:rsidR="002D3E0A" w:rsidRDefault="002D3E0A">
      <w:pPr>
        <w:rPr>
          <w:lang w:val="en-US"/>
        </w:rPr>
      </w:pPr>
    </w:p>
    <w:tbl>
      <w:tblPr>
        <w:tblW w:w="1076" w:type="dxa"/>
        <w:tblLook w:val="04A0" w:firstRow="1" w:lastRow="0" w:firstColumn="1" w:lastColumn="0" w:noHBand="0" w:noVBand="1"/>
      </w:tblPr>
      <w:tblGrid>
        <w:gridCol w:w="1076"/>
      </w:tblGrid>
      <w:tr w:rsidR="00296957" w:rsidRPr="00296957" w14:paraId="55BAC023" w14:textId="77777777" w:rsidTr="00296957">
        <w:trPr>
          <w:trHeight w:val="300"/>
        </w:trPr>
        <w:tc>
          <w:tcPr>
            <w:tcW w:w="1076" w:type="dxa"/>
            <w:tcBorders>
              <w:top w:val="nil"/>
              <w:left w:val="nil"/>
              <w:bottom w:val="nil"/>
              <w:right w:val="nil"/>
            </w:tcBorders>
            <w:shd w:val="clear" w:color="auto" w:fill="auto"/>
            <w:noWrap/>
            <w:vAlign w:val="center"/>
          </w:tcPr>
          <w:p w14:paraId="7125E478" w14:textId="2F7DE33B" w:rsidR="00296957" w:rsidRPr="00296957" w:rsidRDefault="00296957" w:rsidP="00296957">
            <w:pPr>
              <w:rPr>
                <w:rFonts w:ascii="Calibri" w:eastAsia="Times New Roman" w:hAnsi="Calibri" w:cs="Calibri"/>
                <w:color w:val="000000"/>
                <w:lang w:eastAsia="en-CA"/>
              </w:rPr>
            </w:pPr>
          </w:p>
        </w:tc>
      </w:tr>
      <w:tr w:rsidR="00296957" w:rsidRPr="00296957" w14:paraId="0EA89CA4" w14:textId="77777777" w:rsidTr="00296957">
        <w:trPr>
          <w:trHeight w:val="300"/>
        </w:trPr>
        <w:tc>
          <w:tcPr>
            <w:tcW w:w="1076" w:type="dxa"/>
            <w:tcBorders>
              <w:top w:val="nil"/>
              <w:left w:val="nil"/>
              <w:bottom w:val="nil"/>
              <w:right w:val="nil"/>
            </w:tcBorders>
            <w:shd w:val="clear" w:color="auto" w:fill="auto"/>
            <w:noWrap/>
            <w:vAlign w:val="center"/>
          </w:tcPr>
          <w:p w14:paraId="7869D1F5" w14:textId="0B830D01" w:rsidR="00296957" w:rsidRPr="00296957" w:rsidRDefault="00296957" w:rsidP="00296957">
            <w:pPr>
              <w:spacing w:after="0" w:line="240" w:lineRule="auto"/>
              <w:jc w:val="right"/>
              <w:rPr>
                <w:rFonts w:ascii="Calibri" w:eastAsia="Times New Roman" w:hAnsi="Calibri" w:cs="Calibri"/>
                <w:color w:val="000000"/>
                <w:lang w:eastAsia="en-CA"/>
              </w:rPr>
            </w:pPr>
          </w:p>
        </w:tc>
      </w:tr>
    </w:tbl>
    <w:p w14:paraId="477D209F" w14:textId="197F0898" w:rsidR="002D3E0A" w:rsidRDefault="002D3E0A">
      <w:pPr>
        <w:rPr>
          <w:lang w:val="en-US"/>
        </w:rPr>
      </w:pPr>
    </w:p>
    <w:p w14:paraId="7C8724AB" w14:textId="77777777" w:rsidR="005D37F5" w:rsidRDefault="005D37F5">
      <w:pPr>
        <w:rPr>
          <w:rFonts w:ascii="Calibri" w:eastAsia="Times New Roman" w:hAnsi="Calibri" w:cs="Calibri"/>
          <w:b/>
          <w:bCs/>
          <w:color w:val="000000" w:themeColor="text1"/>
          <w:sz w:val="28"/>
          <w:szCs w:val="28"/>
          <w:highlight w:val="yellow"/>
          <w:lang w:eastAsia="en-CA"/>
        </w:rPr>
      </w:pPr>
      <w:bookmarkStart w:id="3" w:name="_Appendix_3._Bird-use"/>
      <w:bookmarkEnd w:id="3"/>
      <w:r>
        <w:rPr>
          <w:rFonts w:ascii="Calibri" w:eastAsia="Times New Roman" w:hAnsi="Calibri" w:cs="Calibri"/>
          <w:color w:val="000000" w:themeColor="text1"/>
          <w:highlight w:val="yellow"/>
          <w:lang w:eastAsia="en-CA"/>
        </w:rPr>
        <w:br w:type="page"/>
      </w:r>
    </w:p>
    <w:p w14:paraId="76B577CF" w14:textId="4E7F164B" w:rsidR="002D3E0A" w:rsidRPr="009134D3" w:rsidRDefault="002D3E0A" w:rsidP="009134D3">
      <w:pPr>
        <w:pStyle w:val="Heading1"/>
        <w:jc w:val="center"/>
        <w:rPr>
          <w:rFonts w:ascii="Calibri" w:eastAsia="Times New Roman" w:hAnsi="Calibri" w:cs="Calibri"/>
          <w:color w:val="000000" w:themeColor="text1"/>
          <w:lang w:eastAsia="en-CA"/>
        </w:rPr>
      </w:pPr>
      <w:r w:rsidRPr="00D901A4">
        <w:rPr>
          <w:rFonts w:ascii="Calibri" w:eastAsia="Times New Roman" w:hAnsi="Calibri" w:cs="Calibri"/>
          <w:color w:val="000000" w:themeColor="text1"/>
          <w:lang w:eastAsia="en-CA"/>
        </w:rPr>
        <w:lastRenderedPageBreak/>
        <w:t xml:space="preserve">Appendix 3. </w:t>
      </w:r>
      <w:r w:rsidR="00FE5DA7" w:rsidRPr="00D901A4">
        <w:rPr>
          <w:color w:val="000000" w:themeColor="text1"/>
          <w:lang w:val="en-US"/>
        </w:rPr>
        <w:t>Bird-use month</w:t>
      </w:r>
      <w:r w:rsidR="00F10BF0" w:rsidRPr="00D901A4">
        <w:rPr>
          <w:color w:val="000000" w:themeColor="text1"/>
          <w:lang w:val="en-US"/>
        </w:rPr>
        <w:t>s/ha</w:t>
      </w:r>
      <w:r w:rsidR="00FE5DA7" w:rsidRPr="00D901A4">
        <w:rPr>
          <w:color w:val="000000" w:themeColor="text1"/>
          <w:lang w:val="en-US"/>
        </w:rPr>
        <w:t xml:space="preserve"> summaries by survey year for each oxbow surveyed, corrected for number of surveys per year.</w:t>
      </w:r>
    </w:p>
    <w:p w14:paraId="77BD91B7" w14:textId="77777777" w:rsidR="002D3E0A" w:rsidRDefault="002D3E0A" w:rsidP="006F00A9">
      <w:pPr>
        <w:spacing w:after="0" w:line="240" w:lineRule="auto"/>
        <w:rPr>
          <w:rFonts w:ascii="Calibri" w:eastAsia="Times New Roman" w:hAnsi="Calibri" w:cs="Calibri"/>
          <w:color w:val="000000"/>
          <w:lang w:eastAsia="en-CA"/>
        </w:rPr>
      </w:pPr>
    </w:p>
    <w:p w14:paraId="59C9BF9F" w14:textId="77777777" w:rsidR="00D901A4" w:rsidRDefault="00D901A4" w:rsidP="00D901A4">
      <w:pPr>
        <w:spacing w:after="0" w:line="240" w:lineRule="auto"/>
        <w:rPr>
          <w:rFonts w:ascii="Calibri" w:eastAsia="Times New Roman" w:hAnsi="Calibri" w:cs="Calibri"/>
          <w:b/>
          <w:bCs/>
          <w:color w:val="000000"/>
          <w:lang w:eastAsia="en-CA"/>
        </w:rPr>
      </w:pPr>
      <w:r w:rsidRPr="00EF64A7">
        <w:rPr>
          <w:rFonts w:ascii="Calibri" w:eastAsia="Times New Roman" w:hAnsi="Calibri" w:cs="Calibri"/>
          <w:b/>
          <w:bCs/>
          <w:color w:val="000000"/>
          <w:lang w:eastAsia="en-CA"/>
        </w:rPr>
        <w:t>Waterbirds</w:t>
      </w:r>
    </w:p>
    <w:p w14:paraId="2BC92941" w14:textId="77777777" w:rsidR="00D901A4" w:rsidRDefault="00D901A4" w:rsidP="00D901A4">
      <w:pPr>
        <w:spacing w:after="0" w:line="240" w:lineRule="auto"/>
        <w:rPr>
          <w:rFonts w:ascii="Calibri" w:eastAsia="Times New Roman" w:hAnsi="Calibri" w:cs="Calibri"/>
          <w:b/>
          <w:bCs/>
          <w:color w:val="000000"/>
          <w:lang w:eastAsia="en-CA"/>
        </w:rPr>
      </w:pPr>
    </w:p>
    <w:tbl>
      <w:tblPr>
        <w:tblStyle w:val="TableGrid"/>
        <w:tblW w:w="0" w:type="auto"/>
        <w:tblLook w:val="04A0" w:firstRow="1" w:lastRow="0" w:firstColumn="1" w:lastColumn="0" w:noHBand="0" w:noVBand="1"/>
      </w:tblPr>
      <w:tblGrid>
        <w:gridCol w:w="1129"/>
        <w:gridCol w:w="779"/>
        <w:gridCol w:w="931"/>
        <w:gridCol w:w="931"/>
        <w:gridCol w:w="930"/>
        <w:gridCol w:w="930"/>
        <w:gridCol w:w="930"/>
        <w:gridCol w:w="930"/>
        <w:gridCol w:w="930"/>
        <w:gridCol w:w="930"/>
      </w:tblGrid>
      <w:tr w:rsidR="00D901A4" w:rsidRPr="00F12C7A" w14:paraId="585E4B82" w14:textId="77777777" w:rsidTr="00AC7F6C">
        <w:trPr>
          <w:trHeight w:val="300"/>
        </w:trPr>
        <w:tc>
          <w:tcPr>
            <w:tcW w:w="1129" w:type="dxa"/>
            <w:noWrap/>
            <w:hideMark/>
          </w:tcPr>
          <w:p w14:paraId="5F406B11" w14:textId="77777777" w:rsidR="00D901A4" w:rsidRPr="00F12C7A" w:rsidRDefault="00D901A4" w:rsidP="00AC7F6C">
            <w:pPr>
              <w:rPr>
                <w:rFonts w:ascii="Times New Roman" w:eastAsia="Times New Roman" w:hAnsi="Times New Roman" w:cs="Times New Roman"/>
                <w:sz w:val="24"/>
                <w:szCs w:val="24"/>
                <w:lang w:eastAsia="en-CA"/>
              </w:rPr>
            </w:pPr>
          </w:p>
        </w:tc>
        <w:tc>
          <w:tcPr>
            <w:tcW w:w="779" w:type="dxa"/>
            <w:noWrap/>
            <w:hideMark/>
          </w:tcPr>
          <w:p w14:paraId="45585DD1" w14:textId="77777777" w:rsidR="00D901A4" w:rsidRPr="00F12C7A" w:rsidRDefault="00D901A4" w:rsidP="00AC7F6C">
            <w:pPr>
              <w:jc w:val="center"/>
              <w:rPr>
                <w:rFonts w:ascii="Calibri" w:eastAsia="Times New Roman" w:hAnsi="Calibri" w:cs="Calibri"/>
                <w:color w:val="000000"/>
                <w:lang w:eastAsia="en-CA"/>
              </w:rPr>
            </w:pPr>
            <w:r w:rsidRPr="00F12C7A">
              <w:rPr>
                <w:rFonts w:ascii="Calibri" w:eastAsia="Times New Roman" w:hAnsi="Calibri" w:cs="Calibri"/>
                <w:color w:val="000000"/>
                <w:lang w:eastAsia="en-CA"/>
              </w:rPr>
              <w:t>2015-16</w:t>
            </w:r>
          </w:p>
        </w:tc>
        <w:tc>
          <w:tcPr>
            <w:tcW w:w="931" w:type="dxa"/>
            <w:noWrap/>
            <w:hideMark/>
          </w:tcPr>
          <w:p w14:paraId="6A13F151" w14:textId="77777777" w:rsidR="00D901A4" w:rsidRPr="00F12C7A" w:rsidRDefault="00D901A4" w:rsidP="00AC7F6C">
            <w:pPr>
              <w:jc w:val="center"/>
              <w:rPr>
                <w:rFonts w:ascii="Calibri" w:eastAsia="Times New Roman" w:hAnsi="Calibri" w:cs="Calibri"/>
                <w:color w:val="000000"/>
                <w:lang w:eastAsia="en-CA"/>
              </w:rPr>
            </w:pPr>
            <w:r w:rsidRPr="00F12C7A">
              <w:rPr>
                <w:rFonts w:ascii="Calibri" w:eastAsia="Times New Roman" w:hAnsi="Calibri" w:cs="Calibri"/>
                <w:color w:val="000000"/>
                <w:lang w:eastAsia="en-CA"/>
              </w:rPr>
              <w:t>2016-17</w:t>
            </w:r>
          </w:p>
        </w:tc>
        <w:tc>
          <w:tcPr>
            <w:tcW w:w="931" w:type="dxa"/>
            <w:noWrap/>
            <w:hideMark/>
          </w:tcPr>
          <w:p w14:paraId="1A1D9AD4" w14:textId="77777777" w:rsidR="00D901A4" w:rsidRPr="00F12C7A" w:rsidRDefault="00D901A4" w:rsidP="00AC7F6C">
            <w:pPr>
              <w:jc w:val="center"/>
              <w:rPr>
                <w:rFonts w:ascii="Calibri" w:eastAsia="Times New Roman" w:hAnsi="Calibri" w:cs="Calibri"/>
                <w:color w:val="000000"/>
                <w:lang w:eastAsia="en-CA"/>
              </w:rPr>
            </w:pPr>
            <w:r w:rsidRPr="00F12C7A">
              <w:rPr>
                <w:rFonts w:ascii="Calibri" w:eastAsia="Times New Roman" w:hAnsi="Calibri" w:cs="Calibri"/>
                <w:color w:val="000000"/>
                <w:lang w:eastAsia="en-CA"/>
              </w:rPr>
              <w:t>2017-18</w:t>
            </w:r>
          </w:p>
        </w:tc>
        <w:tc>
          <w:tcPr>
            <w:tcW w:w="930" w:type="dxa"/>
            <w:noWrap/>
            <w:hideMark/>
          </w:tcPr>
          <w:p w14:paraId="7CC967CA" w14:textId="77777777" w:rsidR="00D901A4" w:rsidRPr="00F12C7A" w:rsidRDefault="00D901A4" w:rsidP="00AC7F6C">
            <w:pPr>
              <w:jc w:val="center"/>
              <w:rPr>
                <w:rFonts w:ascii="Calibri" w:eastAsia="Times New Roman" w:hAnsi="Calibri" w:cs="Calibri"/>
                <w:color w:val="000000"/>
                <w:lang w:eastAsia="en-CA"/>
              </w:rPr>
            </w:pPr>
            <w:r w:rsidRPr="00F12C7A">
              <w:rPr>
                <w:rFonts w:ascii="Calibri" w:eastAsia="Times New Roman" w:hAnsi="Calibri" w:cs="Calibri"/>
                <w:color w:val="000000"/>
                <w:lang w:eastAsia="en-CA"/>
              </w:rPr>
              <w:t>2018-19</w:t>
            </w:r>
          </w:p>
        </w:tc>
        <w:tc>
          <w:tcPr>
            <w:tcW w:w="930" w:type="dxa"/>
            <w:noWrap/>
            <w:hideMark/>
          </w:tcPr>
          <w:p w14:paraId="559FBA1A" w14:textId="77777777" w:rsidR="00D901A4" w:rsidRPr="00F12C7A" w:rsidRDefault="00D901A4" w:rsidP="00AC7F6C">
            <w:pPr>
              <w:jc w:val="center"/>
              <w:rPr>
                <w:rFonts w:ascii="Calibri" w:eastAsia="Times New Roman" w:hAnsi="Calibri" w:cs="Calibri"/>
                <w:color w:val="000000"/>
                <w:lang w:eastAsia="en-CA"/>
              </w:rPr>
            </w:pPr>
            <w:r w:rsidRPr="00F12C7A">
              <w:rPr>
                <w:rFonts w:ascii="Calibri" w:eastAsia="Times New Roman" w:hAnsi="Calibri" w:cs="Calibri"/>
                <w:color w:val="000000"/>
                <w:lang w:eastAsia="en-CA"/>
              </w:rPr>
              <w:t>2019-20</w:t>
            </w:r>
          </w:p>
        </w:tc>
        <w:tc>
          <w:tcPr>
            <w:tcW w:w="930" w:type="dxa"/>
            <w:noWrap/>
            <w:hideMark/>
          </w:tcPr>
          <w:p w14:paraId="6BB34BE3" w14:textId="77777777" w:rsidR="00D901A4" w:rsidRPr="00F12C7A" w:rsidRDefault="00D901A4" w:rsidP="00AC7F6C">
            <w:pPr>
              <w:jc w:val="center"/>
              <w:rPr>
                <w:rFonts w:ascii="Calibri" w:eastAsia="Times New Roman" w:hAnsi="Calibri" w:cs="Calibri"/>
                <w:color w:val="000000"/>
                <w:lang w:eastAsia="en-CA"/>
              </w:rPr>
            </w:pPr>
            <w:r w:rsidRPr="00F12C7A">
              <w:rPr>
                <w:rFonts w:ascii="Calibri" w:eastAsia="Times New Roman" w:hAnsi="Calibri" w:cs="Calibri"/>
                <w:color w:val="000000"/>
                <w:lang w:eastAsia="en-CA"/>
              </w:rPr>
              <w:t>2020-21</w:t>
            </w:r>
          </w:p>
        </w:tc>
        <w:tc>
          <w:tcPr>
            <w:tcW w:w="930" w:type="dxa"/>
            <w:noWrap/>
            <w:hideMark/>
          </w:tcPr>
          <w:p w14:paraId="58733880" w14:textId="77777777" w:rsidR="00D901A4" w:rsidRPr="00F12C7A" w:rsidRDefault="00D901A4" w:rsidP="00AC7F6C">
            <w:pPr>
              <w:jc w:val="center"/>
              <w:rPr>
                <w:rFonts w:ascii="Calibri" w:eastAsia="Times New Roman" w:hAnsi="Calibri" w:cs="Calibri"/>
                <w:color w:val="000000"/>
                <w:lang w:eastAsia="en-CA"/>
              </w:rPr>
            </w:pPr>
            <w:r w:rsidRPr="00F12C7A">
              <w:rPr>
                <w:rFonts w:ascii="Calibri" w:eastAsia="Times New Roman" w:hAnsi="Calibri" w:cs="Calibri"/>
                <w:color w:val="000000"/>
                <w:lang w:eastAsia="en-CA"/>
              </w:rPr>
              <w:t>2021-22</w:t>
            </w:r>
          </w:p>
        </w:tc>
        <w:tc>
          <w:tcPr>
            <w:tcW w:w="930" w:type="dxa"/>
            <w:noWrap/>
            <w:hideMark/>
          </w:tcPr>
          <w:p w14:paraId="574B7C36" w14:textId="77777777" w:rsidR="00D901A4" w:rsidRPr="00F12C7A" w:rsidRDefault="00D901A4" w:rsidP="00AC7F6C">
            <w:pPr>
              <w:jc w:val="center"/>
              <w:rPr>
                <w:rFonts w:ascii="Calibri" w:eastAsia="Times New Roman" w:hAnsi="Calibri" w:cs="Calibri"/>
                <w:color w:val="000000"/>
                <w:lang w:eastAsia="en-CA"/>
              </w:rPr>
            </w:pPr>
            <w:r w:rsidRPr="00F12C7A">
              <w:rPr>
                <w:rFonts w:ascii="Calibri" w:eastAsia="Times New Roman" w:hAnsi="Calibri" w:cs="Calibri"/>
                <w:color w:val="000000"/>
                <w:lang w:eastAsia="en-CA"/>
              </w:rPr>
              <w:t>2022-23</w:t>
            </w:r>
          </w:p>
        </w:tc>
        <w:tc>
          <w:tcPr>
            <w:tcW w:w="930" w:type="dxa"/>
            <w:noWrap/>
            <w:hideMark/>
          </w:tcPr>
          <w:p w14:paraId="05E90B2C" w14:textId="77777777" w:rsidR="00D901A4" w:rsidRPr="00F12C7A" w:rsidRDefault="00D901A4" w:rsidP="00AC7F6C">
            <w:pPr>
              <w:jc w:val="center"/>
              <w:rPr>
                <w:rFonts w:ascii="Calibri" w:eastAsia="Times New Roman" w:hAnsi="Calibri" w:cs="Calibri"/>
                <w:color w:val="000000"/>
                <w:lang w:eastAsia="en-CA"/>
              </w:rPr>
            </w:pPr>
            <w:r w:rsidRPr="00F12C7A">
              <w:rPr>
                <w:rFonts w:ascii="Calibri" w:eastAsia="Times New Roman" w:hAnsi="Calibri" w:cs="Calibri"/>
                <w:color w:val="000000"/>
                <w:lang w:eastAsia="en-CA"/>
              </w:rPr>
              <w:t>2023-24</w:t>
            </w:r>
          </w:p>
        </w:tc>
      </w:tr>
      <w:tr w:rsidR="00D901A4" w:rsidRPr="00F12C7A" w14:paraId="21529600" w14:textId="77777777" w:rsidTr="00AC7F6C">
        <w:trPr>
          <w:trHeight w:val="300"/>
        </w:trPr>
        <w:tc>
          <w:tcPr>
            <w:tcW w:w="1129" w:type="dxa"/>
            <w:noWrap/>
            <w:hideMark/>
          </w:tcPr>
          <w:p w14:paraId="3483A0BB" w14:textId="77777777" w:rsidR="00D901A4" w:rsidRPr="00F12C7A" w:rsidRDefault="00D901A4" w:rsidP="00AC7F6C">
            <w:pPr>
              <w:rPr>
                <w:rFonts w:ascii="Calibri" w:eastAsia="Times New Roman" w:hAnsi="Calibri" w:cs="Calibri"/>
                <w:color w:val="000000"/>
                <w:lang w:eastAsia="en-CA"/>
              </w:rPr>
            </w:pPr>
            <w:r w:rsidRPr="00F12C7A">
              <w:rPr>
                <w:rFonts w:ascii="Calibri" w:eastAsia="Times New Roman" w:hAnsi="Calibri" w:cs="Calibri"/>
                <w:color w:val="000000"/>
                <w:lang w:eastAsia="en-CA"/>
              </w:rPr>
              <w:t>Surveys per year</w:t>
            </w:r>
          </w:p>
        </w:tc>
        <w:tc>
          <w:tcPr>
            <w:tcW w:w="779" w:type="dxa"/>
            <w:noWrap/>
            <w:hideMark/>
          </w:tcPr>
          <w:p w14:paraId="38B9EBFE" w14:textId="77777777" w:rsidR="00D901A4" w:rsidRPr="00F12C7A" w:rsidRDefault="00D901A4" w:rsidP="00AC7F6C">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8</w:t>
            </w:r>
          </w:p>
        </w:tc>
        <w:tc>
          <w:tcPr>
            <w:tcW w:w="931" w:type="dxa"/>
            <w:noWrap/>
            <w:hideMark/>
          </w:tcPr>
          <w:p w14:paraId="4F9F42BE" w14:textId="77777777" w:rsidR="00D901A4" w:rsidRPr="00F12C7A" w:rsidRDefault="00D901A4" w:rsidP="00AC7F6C">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9</w:t>
            </w:r>
          </w:p>
        </w:tc>
        <w:tc>
          <w:tcPr>
            <w:tcW w:w="931" w:type="dxa"/>
            <w:noWrap/>
            <w:hideMark/>
          </w:tcPr>
          <w:p w14:paraId="2BD05A34" w14:textId="77777777" w:rsidR="00D901A4" w:rsidRPr="00F12C7A" w:rsidRDefault="00D901A4" w:rsidP="00AC7F6C">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7</w:t>
            </w:r>
          </w:p>
        </w:tc>
        <w:tc>
          <w:tcPr>
            <w:tcW w:w="930" w:type="dxa"/>
            <w:noWrap/>
            <w:hideMark/>
          </w:tcPr>
          <w:p w14:paraId="732134EF" w14:textId="77777777" w:rsidR="00D901A4" w:rsidRPr="00F12C7A" w:rsidRDefault="00D901A4" w:rsidP="00AC7F6C">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11</w:t>
            </w:r>
          </w:p>
        </w:tc>
        <w:tc>
          <w:tcPr>
            <w:tcW w:w="930" w:type="dxa"/>
            <w:noWrap/>
            <w:hideMark/>
          </w:tcPr>
          <w:p w14:paraId="5BF8AFEE" w14:textId="77777777" w:rsidR="00D901A4" w:rsidRPr="00F12C7A" w:rsidRDefault="00D901A4" w:rsidP="00AC7F6C">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11</w:t>
            </w:r>
          </w:p>
        </w:tc>
        <w:tc>
          <w:tcPr>
            <w:tcW w:w="930" w:type="dxa"/>
            <w:noWrap/>
            <w:hideMark/>
          </w:tcPr>
          <w:p w14:paraId="6E822815" w14:textId="77777777" w:rsidR="00D901A4" w:rsidRPr="00F12C7A" w:rsidRDefault="00D901A4" w:rsidP="00AC7F6C">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12</w:t>
            </w:r>
          </w:p>
        </w:tc>
        <w:tc>
          <w:tcPr>
            <w:tcW w:w="930" w:type="dxa"/>
            <w:noWrap/>
            <w:hideMark/>
          </w:tcPr>
          <w:p w14:paraId="124899AE" w14:textId="77777777" w:rsidR="00D901A4" w:rsidRPr="00F12C7A" w:rsidRDefault="00D901A4" w:rsidP="00AC7F6C">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12</w:t>
            </w:r>
          </w:p>
        </w:tc>
        <w:tc>
          <w:tcPr>
            <w:tcW w:w="930" w:type="dxa"/>
            <w:noWrap/>
            <w:hideMark/>
          </w:tcPr>
          <w:p w14:paraId="063C58FE" w14:textId="77777777" w:rsidR="00D901A4" w:rsidRPr="00F12C7A" w:rsidRDefault="00D901A4" w:rsidP="00AC7F6C">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12</w:t>
            </w:r>
          </w:p>
        </w:tc>
        <w:tc>
          <w:tcPr>
            <w:tcW w:w="930" w:type="dxa"/>
            <w:noWrap/>
            <w:hideMark/>
          </w:tcPr>
          <w:p w14:paraId="542EC544" w14:textId="77777777" w:rsidR="00D901A4" w:rsidRPr="00F12C7A" w:rsidRDefault="00D901A4" w:rsidP="00AC7F6C">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12</w:t>
            </w:r>
          </w:p>
        </w:tc>
      </w:tr>
      <w:tr w:rsidR="00D901A4" w:rsidRPr="00F12C7A" w14:paraId="6DC1A78A" w14:textId="77777777" w:rsidTr="00AC7F6C">
        <w:trPr>
          <w:trHeight w:val="300"/>
        </w:trPr>
        <w:tc>
          <w:tcPr>
            <w:tcW w:w="1129" w:type="dxa"/>
            <w:noWrap/>
            <w:hideMark/>
          </w:tcPr>
          <w:p w14:paraId="78513EBC" w14:textId="77777777" w:rsidR="00D901A4" w:rsidRPr="00F12C7A" w:rsidRDefault="00D901A4" w:rsidP="00AC7F6C">
            <w:pPr>
              <w:rPr>
                <w:rFonts w:ascii="Calibri" w:eastAsia="Times New Roman" w:hAnsi="Calibri" w:cs="Calibri"/>
                <w:color w:val="000000"/>
                <w:lang w:eastAsia="en-CA"/>
              </w:rPr>
            </w:pPr>
            <w:r w:rsidRPr="00F12C7A">
              <w:rPr>
                <w:rFonts w:ascii="Calibri" w:eastAsia="Times New Roman" w:hAnsi="Calibri" w:cs="Calibri"/>
                <w:color w:val="000000"/>
                <w:lang w:eastAsia="en-CA"/>
              </w:rPr>
              <w:t>Ellis</w:t>
            </w:r>
          </w:p>
        </w:tc>
        <w:tc>
          <w:tcPr>
            <w:tcW w:w="779" w:type="dxa"/>
            <w:noWrap/>
            <w:vAlign w:val="bottom"/>
          </w:tcPr>
          <w:p w14:paraId="5FE0B01A"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58</w:t>
            </w:r>
          </w:p>
        </w:tc>
        <w:tc>
          <w:tcPr>
            <w:tcW w:w="931" w:type="dxa"/>
            <w:noWrap/>
            <w:vAlign w:val="bottom"/>
          </w:tcPr>
          <w:p w14:paraId="49D0AE63"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96</w:t>
            </w:r>
          </w:p>
        </w:tc>
        <w:tc>
          <w:tcPr>
            <w:tcW w:w="931" w:type="dxa"/>
            <w:noWrap/>
            <w:vAlign w:val="bottom"/>
          </w:tcPr>
          <w:p w14:paraId="65BED6BE"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26</w:t>
            </w:r>
          </w:p>
        </w:tc>
        <w:tc>
          <w:tcPr>
            <w:tcW w:w="930" w:type="dxa"/>
            <w:noWrap/>
            <w:vAlign w:val="bottom"/>
          </w:tcPr>
          <w:p w14:paraId="65411B80"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22</w:t>
            </w:r>
          </w:p>
        </w:tc>
        <w:tc>
          <w:tcPr>
            <w:tcW w:w="930" w:type="dxa"/>
            <w:noWrap/>
            <w:vAlign w:val="bottom"/>
          </w:tcPr>
          <w:p w14:paraId="0DC8ED99"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25</w:t>
            </w:r>
          </w:p>
        </w:tc>
        <w:tc>
          <w:tcPr>
            <w:tcW w:w="930" w:type="dxa"/>
            <w:noWrap/>
            <w:vAlign w:val="bottom"/>
          </w:tcPr>
          <w:p w14:paraId="704FAFDD"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21</w:t>
            </w:r>
          </w:p>
        </w:tc>
        <w:tc>
          <w:tcPr>
            <w:tcW w:w="930" w:type="dxa"/>
            <w:noWrap/>
            <w:vAlign w:val="bottom"/>
          </w:tcPr>
          <w:p w14:paraId="3C1AB4B6"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19</w:t>
            </w:r>
          </w:p>
        </w:tc>
        <w:tc>
          <w:tcPr>
            <w:tcW w:w="930" w:type="dxa"/>
            <w:noWrap/>
            <w:vAlign w:val="bottom"/>
          </w:tcPr>
          <w:p w14:paraId="679374AB"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17</w:t>
            </w:r>
          </w:p>
        </w:tc>
        <w:tc>
          <w:tcPr>
            <w:tcW w:w="930" w:type="dxa"/>
            <w:noWrap/>
          </w:tcPr>
          <w:p w14:paraId="1EEFBA10" w14:textId="77777777" w:rsidR="00D901A4" w:rsidRPr="00F12C7A" w:rsidRDefault="00D901A4" w:rsidP="00AC7F6C">
            <w:pPr>
              <w:jc w:val="right"/>
              <w:rPr>
                <w:rFonts w:ascii="Calibri" w:eastAsia="Times New Roman" w:hAnsi="Calibri" w:cs="Calibri"/>
                <w:color w:val="000000"/>
                <w:lang w:eastAsia="en-CA"/>
              </w:rPr>
            </w:pPr>
            <w:r>
              <w:rPr>
                <w:rFonts w:ascii="Calibri" w:eastAsia="Times New Roman" w:hAnsi="Calibri" w:cs="Calibri"/>
                <w:color w:val="000000"/>
                <w:lang w:eastAsia="en-CA"/>
              </w:rPr>
              <w:t>30</w:t>
            </w:r>
          </w:p>
        </w:tc>
      </w:tr>
      <w:tr w:rsidR="00D901A4" w:rsidRPr="00F12C7A" w14:paraId="01EE7B14" w14:textId="77777777" w:rsidTr="00AC7F6C">
        <w:trPr>
          <w:trHeight w:val="300"/>
        </w:trPr>
        <w:tc>
          <w:tcPr>
            <w:tcW w:w="1129" w:type="dxa"/>
            <w:noWrap/>
            <w:hideMark/>
          </w:tcPr>
          <w:p w14:paraId="39454E06" w14:textId="77777777" w:rsidR="00D901A4" w:rsidRPr="00F12C7A" w:rsidRDefault="00D901A4" w:rsidP="00AC7F6C">
            <w:pPr>
              <w:rPr>
                <w:rFonts w:ascii="Calibri" w:eastAsia="Times New Roman" w:hAnsi="Calibri" w:cs="Calibri"/>
                <w:color w:val="000000"/>
                <w:lang w:eastAsia="en-CA"/>
              </w:rPr>
            </w:pPr>
            <w:r w:rsidRPr="00F12C7A">
              <w:rPr>
                <w:rFonts w:ascii="Calibri" w:eastAsia="Times New Roman" w:hAnsi="Calibri" w:cs="Calibri"/>
                <w:color w:val="000000"/>
                <w:lang w:eastAsia="en-CA"/>
              </w:rPr>
              <w:t>Warren</w:t>
            </w:r>
          </w:p>
        </w:tc>
        <w:tc>
          <w:tcPr>
            <w:tcW w:w="779" w:type="dxa"/>
            <w:noWrap/>
            <w:vAlign w:val="bottom"/>
          </w:tcPr>
          <w:p w14:paraId="32CEFD72"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25</w:t>
            </w:r>
          </w:p>
        </w:tc>
        <w:tc>
          <w:tcPr>
            <w:tcW w:w="931" w:type="dxa"/>
            <w:noWrap/>
            <w:vAlign w:val="bottom"/>
          </w:tcPr>
          <w:p w14:paraId="49DDB9E8"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32</w:t>
            </w:r>
          </w:p>
        </w:tc>
        <w:tc>
          <w:tcPr>
            <w:tcW w:w="931" w:type="dxa"/>
            <w:noWrap/>
            <w:vAlign w:val="bottom"/>
          </w:tcPr>
          <w:p w14:paraId="5A31DBA9"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53</w:t>
            </w:r>
          </w:p>
        </w:tc>
        <w:tc>
          <w:tcPr>
            <w:tcW w:w="930" w:type="dxa"/>
            <w:noWrap/>
            <w:vAlign w:val="bottom"/>
          </w:tcPr>
          <w:p w14:paraId="45C4CF31"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31</w:t>
            </w:r>
          </w:p>
        </w:tc>
        <w:tc>
          <w:tcPr>
            <w:tcW w:w="930" w:type="dxa"/>
            <w:noWrap/>
            <w:vAlign w:val="bottom"/>
          </w:tcPr>
          <w:p w14:paraId="2A4D5AC0"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44</w:t>
            </w:r>
          </w:p>
        </w:tc>
        <w:tc>
          <w:tcPr>
            <w:tcW w:w="930" w:type="dxa"/>
            <w:noWrap/>
            <w:vAlign w:val="bottom"/>
          </w:tcPr>
          <w:p w14:paraId="749F4A51"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36</w:t>
            </w:r>
          </w:p>
        </w:tc>
        <w:tc>
          <w:tcPr>
            <w:tcW w:w="930" w:type="dxa"/>
            <w:noWrap/>
            <w:vAlign w:val="bottom"/>
          </w:tcPr>
          <w:p w14:paraId="1DF30C13"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38</w:t>
            </w:r>
          </w:p>
        </w:tc>
        <w:tc>
          <w:tcPr>
            <w:tcW w:w="930" w:type="dxa"/>
            <w:noWrap/>
            <w:vAlign w:val="bottom"/>
          </w:tcPr>
          <w:p w14:paraId="1022F81E"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32</w:t>
            </w:r>
          </w:p>
        </w:tc>
        <w:tc>
          <w:tcPr>
            <w:tcW w:w="930" w:type="dxa"/>
            <w:noWrap/>
          </w:tcPr>
          <w:p w14:paraId="289547C1" w14:textId="77777777" w:rsidR="00D901A4" w:rsidRPr="00F12C7A" w:rsidRDefault="00D901A4" w:rsidP="00AC7F6C">
            <w:pPr>
              <w:jc w:val="right"/>
              <w:rPr>
                <w:rFonts w:ascii="Calibri" w:eastAsia="Times New Roman" w:hAnsi="Calibri" w:cs="Calibri"/>
                <w:color w:val="000000"/>
                <w:lang w:eastAsia="en-CA"/>
              </w:rPr>
            </w:pPr>
            <w:r>
              <w:rPr>
                <w:rFonts w:ascii="Calibri" w:eastAsia="Times New Roman" w:hAnsi="Calibri" w:cs="Calibri"/>
                <w:color w:val="000000"/>
                <w:lang w:eastAsia="en-CA"/>
              </w:rPr>
              <w:t>22</w:t>
            </w:r>
          </w:p>
        </w:tc>
      </w:tr>
      <w:tr w:rsidR="00D901A4" w:rsidRPr="00F12C7A" w14:paraId="77537376" w14:textId="77777777" w:rsidTr="00AC7F6C">
        <w:trPr>
          <w:trHeight w:val="300"/>
        </w:trPr>
        <w:tc>
          <w:tcPr>
            <w:tcW w:w="1129" w:type="dxa"/>
            <w:noWrap/>
            <w:hideMark/>
          </w:tcPr>
          <w:p w14:paraId="34F45814" w14:textId="77777777" w:rsidR="00D901A4" w:rsidRPr="00F12C7A" w:rsidRDefault="00D901A4" w:rsidP="00AC7F6C">
            <w:pPr>
              <w:rPr>
                <w:rFonts w:ascii="Calibri" w:eastAsia="Times New Roman" w:hAnsi="Calibri" w:cs="Calibri"/>
                <w:color w:val="000000"/>
                <w:lang w:eastAsia="en-CA"/>
              </w:rPr>
            </w:pPr>
            <w:r w:rsidRPr="00F12C7A">
              <w:rPr>
                <w:rFonts w:ascii="Calibri" w:eastAsia="Times New Roman" w:hAnsi="Calibri" w:cs="Calibri"/>
                <w:color w:val="000000"/>
                <w:lang w:eastAsia="en-CA"/>
              </w:rPr>
              <w:t>Kinney</w:t>
            </w:r>
          </w:p>
        </w:tc>
        <w:tc>
          <w:tcPr>
            <w:tcW w:w="779" w:type="dxa"/>
            <w:noWrap/>
            <w:vAlign w:val="bottom"/>
          </w:tcPr>
          <w:p w14:paraId="1CE3B862"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6</w:t>
            </w:r>
          </w:p>
        </w:tc>
        <w:tc>
          <w:tcPr>
            <w:tcW w:w="931" w:type="dxa"/>
            <w:noWrap/>
            <w:vAlign w:val="bottom"/>
          </w:tcPr>
          <w:p w14:paraId="67254C29"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12</w:t>
            </w:r>
          </w:p>
        </w:tc>
        <w:tc>
          <w:tcPr>
            <w:tcW w:w="931" w:type="dxa"/>
            <w:noWrap/>
            <w:vAlign w:val="bottom"/>
          </w:tcPr>
          <w:p w14:paraId="1CE7A274"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16</w:t>
            </w:r>
          </w:p>
        </w:tc>
        <w:tc>
          <w:tcPr>
            <w:tcW w:w="930" w:type="dxa"/>
            <w:noWrap/>
            <w:vAlign w:val="bottom"/>
          </w:tcPr>
          <w:p w14:paraId="7D5002A5"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26</w:t>
            </w:r>
          </w:p>
        </w:tc>
        <w:tc>
          <w:tcPr>
            <w:tcW w:w="930" w:type="dxa"/>
            <w:noWrap/>
            <w:vAlign w:val="bottom"/>
          </w:tcPr>
          <w:p w14:paraId="0182713A"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25</w:t>
            </w:r>
          </w:p>
        </w:tc>
        <w:tc>
          <w:tcPr>
            <w:tcW w:w="930" w:type="dxa"/>
            <w:noWrap/>
            <w:vAlign w:val="bottom"/>
          </w:tcPr>
          <w:p w14:paraId="043E6629"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22</w:t>
            </w:r>
          </w:p>
        </w:tc>
        <w:tc>
          <w:tcPr>
            <w:tcW w:w="930" w:type="dxa"/>
            <w:noWrap/>
            <w:vAlign w:val="bottom"/>
          </w:tcPr>
          <w:p w14:paraId="68E1ED30"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23</w:t>
            </w:r>
          </w:p>
        </w:tc>
        <w:tc>
          <w:tcPr>
            <w:tcW w:w="930" w:type="dxa"/>
            <w:noWrap/>
            <w:vAlign w:val="bottom"/>
          </w:tcPr>
          <w:p w14:paraId="3E553BEA"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14</w:t>
            </w:r>
          </w:p>
        </w:tc>
        <w:tc>
          <w:tcPr>
            <w:tcW w:w="930" w:type="dxa"/>
            <w:noWrap/>
          </w:tcPr>
          <w:p w14:paraId="66E842B1" w14:textId="77777777" w:rsidR="00D901A4" w:rsidRPr="00F12C7A" w:rsidRDefault="00D901A4" w:rsidP="00AC7F6C">
            <w:pPr>
              <w:jc w:val="right"/>
              <w:rPr>
                <w:rFonts w:ascii="Calibri" w:eastAsia="Times New Roman" w:hAnsi="Calibri" w:cs="Calibri"/>
                <w:color w:val="000000"/>
                <w:lang w:eastAsia="en-CA"/>
              </w:rPr>
            </w:pPr>
            <w:r>
              <w:rPr>
                <w:rFonts w:ascii="Calibri" w:eastAsia="Times New Roman" w:hAnsi="Calibri" w:cs="Calibri"/>
                <w:color w:val="000000"/>
                <w:lang w:eastAsia="en-CA"/>
              </w:rPr>
              <w:t>17</w:t>
            </w:r>
          </w:p>
        </w:tc>
      </w:tr>
      <w:tr w:rsidR="00D901A4" w:rsidRPr="00F12C7A" w14:paraId="5A2723CA" w14:textId="77777777" w:rsidTr="00AC7F6C">
        <w:trPr>
          <w:trHeight w:val="300"/>
        </w:trPr>
        <w:tc>
          <w:tcPr>
            <w:tcW w:w="1129" w:type="dxa"/>
            <w:noWrap/>
            <w:hideMark/>
          </w:tcPr>
          <w:p w14:paraId="57817D09" w14:textId="77777777" w:rsidR="00D901A4" w:rsidRPr="00F12C7A" w:rsidRDefault="00D901A4" w:rsidP="00AC7F6C">
            <w:pPr>
              <w:rPr>
                <w:rFonts w:ascii="Calibri" w:eastAsia="Times New Roman" w:hAnsi="Calibri" w:cs="Calibri"/>
                <w:color w:val="000000"/>
                <w:lang w:eastAsia="en-CA"/>
              </w:rPr>
            </w:pPr>
            <w:r w:rsidRPr="00F12C7A">
              <w:rPr>
                <w:rFonts w:ascii="Calibri" w:eastAsia="Times New Roman" w:hAnsi="Calibri" w:cs="Calibri"/>
                <w:color w:val="000000"/>
                <w:lang w:eastAsia="en-CA"/>
              </w:rPr>
              <w:t>Falcon</w:t>
            </w:r>
          </w:p>
        </w:tc>
        <w:tc>
          <w:tcPr>
            <w:tcW w:w="779" w:type="dxa"/>
            <w:noWrap/>
            <w:vAlign w:val="bottom"/>
          </w:tcPr>
          <w:p w14:paraId="1DA6B630"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30</w:t>
            </w:r>
          </w:p>
        </w:tc>
        <w:tc>
          <w:tcPr>
            <w:tcW w:w="931" w:type="dxa"/>
            <w:noWrap/>
            <w:vAlign w:val="bottom"/>
          </w:tcPr>
          <w:p w14:paraId="1FA802D7"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81</w:t>
            </w:r>
          </w:p>
        </w:tc>
        <w:tc>
          <w:tcPr>
            <w:tcW w:w="931" w:type="dxa"/>
            <w:noWrap/>
            <w:vAlign w:val="bottom"/>
          </w:tcPr>
          <w:p w14:paraId="0B81BCD0"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125</w:t>
            </w:r>
          </w:p>
        </w:tc>
        <w:tc>
          <w:tcPr>
            <w:tcW w:w="930" w:type="dxa"/>
            <w:noWrap/>
            <w:vAlign w:val="bottom"/>
          </w:tcPr>
          <w:p w14:paraId="0B352EB7"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157</w:t>
            </w:r>
          </w:p>
        </w:tc>
        <w:tc>
          <w:tcPr>
            <w:tcW w:w="930" w:type="dxa"/>
            <w:noWrap/>
            <w:vAlign w:val="bottom"/>
          </w:tcPr>
          <w:p w14:paraId="124DC9F9"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189</w:t>
            </w:r>
          </w:p>
        </w:tc>
        <w:tc>
          <w:tcPr>
            <w:tcW w:w="930" w:type="dxa"/>
            <w:noWrap/>
            <w:vAlign w:val="bottom"/>
          </w:tcPr>
          <w:p w14:paraId="4D49FE5E"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175</w:t>
            </w:r>
          </w:p>
        </w:tc>
        <w:tc>
          <w:tcPr>
            <w:tcW w:w="930" w:type="dxa"/>
            <w:noWrap/>
            <w:vAlign w:val="bottom"/>
          </w:tcPr>
          <w:p w14:paraId="2AB03CBC"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123</w:t>
            </w:r>
          </w:p>
        </w:tc>
        <w:tc>
          <w:tcPr>
            <w:tcW w:w="930" w:type="dxa"/>
            <w:noWrap/>
            <w:vAlign w:val="bottom"/>
          </w:tcPr>
          <w:p w14:paraId="4616B0F1"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131</w:t>
            </w:r>
          </w:p>
        </w:tc>
        <w:tc>
          <w:tcPr>
            <w:tcW w:w="930" w:type="dxa"/>
            <w:noWrap/>
          </w:tcPr>
          <w:p w14:paraId="6F8EF3AD" w14:textId="77777777" w:rsidR="00D901A4" w:rsidRPr="00F12C7A" w:rsidRDefault="00D901A4" w:rsidP="00AC7F6C">
            <w:pPr>
              <w:jc w:val="right"/>
              <w:rPr>
                <w:rFonts w:ascii="Calibri" w:eastAsia="Times New Roman" w:hAnsi="Calibri" w:cs="Calibri"/>
                <w:color w:val="000000"/>
                <w:lang w:eastAsia="en-CA"/>
              </w:rPr>
            </w:pPr>
            <w:r>
              <w:rPr>
                <w:rFonts w:ascii="Calibri" w:eastAsia="Times New Roman" w:hAnsi="Calibri" w:cs="Calibri"/>
                <w:color w:val="000000"/>
                <w:lang w:eastAsia="en-CA"/>
              </w:rPr>
              <w:t>176</w:t>
            </w:r>
          </w:p>
        </w:tc>
      </w:tr>
      <w:tr w:rsidR="00D901A4" w:rsidRPr="00F12C7A" w14:paraId="02F00357" w14:textId="77777777" w:rsidTr="00AC7F6C">
        <w:trPr>
          <w:trHeight w:val="300"/>
        </w:trPr>
        <w:tc>
          <w:tcPr>
            <w:tcW w:w="1129" w:type="dxa"/>
            <w:noWrap/>
            <w:hideMark/>
          </w:tcPr>
          <w:p w14:paraId="2A94E49C" w14:textId="77777777" w:rsidR="00D901A4" w:rsidRPr="00F12C7A" w:rsidRDefault="00D901A4" w:rsidP="00AC7F6C">
            <w:pPr>
              <w:rPr>
                <w:rFonts w:ascii="Calibri" w:eastAsia="Times New Roman" w:hAnsi="Calibri" w:cs="Calibri"/>
                <w:color w:val="000000"/>
                <w:lang w:eastAsia="en-CA"/>
              </w:rPr>
            </w:pPr>
            <w:r w:rsidRPr="00F12C7A">
              <w:rPr>
                <w:rFonts w:ascii="Calibri" w:eastAsia="Times New Roman" w:hAnsi="Calibri" w:cs="Calibri"/>
                <w:color w:val="000000"/>
                <w:lang w:eastAsia="en-CA"/>
              </w:rPr>
              <w:t>Brandon</w:t>
            </w:r>
          </w:p>
        </w:tc>
        <w:tc>
          <w:tcPr>
            <w:tcW w:w="779" w:type="dxa"/>
            <w:noWrap/>
            <w:vAlign w:val="bottom"/>
          </w:tcPr>
          <w:p w14:paraId="2D13018D"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13</w:t>
            </w:r>
          </w:p>
        </w:tc>
        <w:tc>
          <w:tcPr>
            <w:tcW w:w="931" w:type="dxa"/>
            <w:noWrap/>
            <w:vAlign w:val="bottom"/>
          </w:tcPr>
          <w:p w14:paraId="4D2F3FA2"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40</w:t>
            </w:r>
          </w:p>
        </w:tc>
        <w:tc>
          <w:tcPr>
            <w:tcW w:w="931" w:type="dxa"/>
            <w:noWrap/>
            <w:vAlign w:val="bottom"/>
          </w:tcPr>
          <w:p w14:paraId="28A919A5"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22</w:t>
            </w:r>
          </w:p>
        </w:tc>
        <w:tc>
          <w:tcPr>
            <w:tcW w:w="930" w:type="dxa"/>
            <w:noWrap/>
            <w:vAlign w:val="bottom"/>
          </w:tcPr>
          <w:p w14:paraId="7A49A914"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21</w:t>
            </w:r>
          </w:p>
        </w:tc>
        <w:tc>
          <w:tcPr>
            <w:tcW w:w="930" w:type="dxa"/>
            <w:noWrap/>
            <w:vAlign w:val="bottom"/>
          </w:tcPr>
          <w:p w14:paraId="76E851CF"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30</w:t>
            </w:r>
          </w:p>
        </w:tc>
        <w:tc>
          <w:tcPr>
            <w:tcW w:w="930" w:type="dxa"/>
            <w:noWrap/>
            <w:vAlign w:val="bottom"/>
          </w:tcPr>
          <w:p w14:paraId="4997619E"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42</w:t>
            </w:r>
          </w:p>
        </w:tc>
        <w:tc>
          <w:tcPr>
            <w:tcW w:w="930" w:type="dxa"/>
            <w:noWrap/>
            <w:vAlign w:val="bottom"/>
          </w:tcPr>
          <w:p w14:paraId="4F88C822"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26</w:t>
            </w:r>
          </w:p>
        </w:tc>
        <w:tc>
          <w:tcPr>
            <w:tcW w:w="930" w:type="dxa"/>
            <w:noWrap/>
            <w:vAlign w:val="bottom"/>
          </w:tcPr>
          <w:p w14:paraId="4D72A31B"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19</w:t>
            </w:r>
          </w:p>
        </w:tc>
        <w:tc>
          <w:tcPr>
            <w:tcW w:w="930" w:type="dxa"/>
            <w:noWrap/>
          </w:tcPr>
          <w:p w14:paraId="41E82C15" w14:textId="77777777" w:rsidR="00D901A4" w:rsidRPr="00F12C7A" w:rsidRDefault="00D901A4" w:rsidP="00AC7F6C">
            <w:pPr>
              <w:jc w:val="right"/>
              <w:rPr>
                <w:rFonts w:ascii="Calibri" w:eastAsia="Times New Roman" w:hAnsi="Calibri" w:cs="Calibri"/>
                <w:color w:val="000000"/>
                <w:lang w:eastAsia="en-CA"/>
              </w:rPr>
            </w:pPr>
            <w:r>
              <w:rPr>
                <w:rFonts w:ascii="Calibri" w:eastAsia="Times New Roman" w:hAnsi="Calibri" w:cs="Calibri"/>
                <w:color w:val="000000"/>
                <w:lang w:eastAsia="en-CA"/>
              </w:rPr>
              <w:t>25</w:t>
            </w:r>
          </w:p>
        </w:tc>
      </w:tr>
      <w:tr w:rsidR="00D901A4" w:rsidRPr="00F12C7A" w14:paraId="4DBA114E" w14:textId="77777777" w:rsidTr="00AC7F6C">
        <w:trPr>
          <w:trHeight w:val="300"/>
        </w:trPr>
        <w:tc>
          <w:tcPr>
            <w:tcW w:w="1129" w:type="dxa"/>
            <w:noWrap/>
            <w:hideMark/>
          </w:tcPr>
          <w:p w14:paraId="4CBCCEB0" w14:textId="77777777" w:rsidR="00D901A4" w:rsidRPr="00F12C7A" w:rsidRDefault="00D901A4" w:rsidP="00AC7F6C">
            <w:pPr>
              <w:rPr>
                <w:rFonts w:ascii="Calibri" w:eastAsia="Times New Roman" w:hAnsi="Calibri" w:cs="Calibri"/>
                <w:color w:val="000000"/>
                <w:lang w:eastAsia="en-CA"/>
              </w:rPr>
            </w:pPr>
            <w:r w:rsidRPr="00F12C7A">
              <w:rPr>
                <w:rFonts w:ascii="Calibri" w:eastAsia="Times New Roman" w:hAnsi="Calibri" w:cs="Calibri"/>
                <w:color w:val="000000"/>
                <w:lang w:eastAsia="en-CA"/>
              </w:rPr>
              <w:t>Yorkton</w:t>
            </w:r>
          </w:p>
        </w:tc>
        <w:tc>
          <w:tcPr>
            <w:tcW w:w="779" w:type="dxa"/>
            <w:noWrap/>
            <w:vAlign w:val="bottom"/>
          </w:tcPr>
          <w:p w14:paraId="0252049E"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19</w:t>
            </w:r>
          </w:p>
        </w:tc>
        <w:tc>
          <w:tcPr>
            <w:tcW w:w="931" w:type="dxa"/>
            <w:noWrap/>
            <w:vAlign w:val="bottom"/>
          </w:tcPr>
          <w:p w14:paraId="1F87E13D"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18</w:t>
            </w:r>
          </w:p>
        </w:tc>
        <w:tc>
          <w:tcPr>
            <w:tcW w:w="931" w:type="dxa"/>
            <w:noWrap/>
            <w:vAlign w:val="bottom"/>
          </w:tcPr>
          <w:p w14:paraId="3AD8B1B6"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15</w:t>
            </w:r>
          </w:p>
        </w:tc>
        <w:tc>
          <w:tcPr>
            <w:tcW w:w="930" w:type="dxa"/>
            <w:noWrap/>
            <w:vAlign w:val="bottom"/>
          </w:tcPr>
          <w:p w14:paraId="262667B7"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15</w:t>
            </w:r>
          </w:p>
        </w:tc>
        <w:tc>
          <w:tcPr>
            <w:tcW w:w="930" w:type="dxa"/>
            <w:noWrap/>
            <w:vAlign w:val="bottom"/>
          </w:tcPr>
          <w:p w14:paraId="2A658DBB"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20</w:t>
            </w:r>
          </w:p>
        </w:tc>
        <w:tc>
          <w:tcPr>
            <w:tcW w:w="930" w:type="dxa"/>
            <w:noWrap/>
            <w:vAlign w:val="bottom"/>
          </w:tcPr>
          <w:p w14:paraId="14FB05E5"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29</w:t>
            </w:r>
          </w:p>
        </w:tc>
        <w:tc>
          <w:tcPr>
            <w:tcW w:w="930" w:type="dxa"/>
            <w:noWrap/>
            <w:vAlign w:val="bottom"/>
          </w:tcPr>
          <w:p w14:paraId="7D1DD630"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32</w:t>
            </w:r>
          </w:p>
        </w:tc>
        <w:tc>
          <w:tcPr>
            <w:tcW w:w="930" w:type="dxa"/>
            <w:noWrap/>
            <w:vAlign w:val="bottom"/>
          </w:tcPr>
          <w:p w14:paraId="7CAEF1E2" w14:textId="77777777" w:rsidR="00D901A4" w:rsidRPr="00F12C7A" w:rsidRDefault="00D901A4" w:rsidP="00AC7F6C">
            <w:pPr>
              <w:jc w:val="right"/>
              <w:rPr>
                <w:rFonts w:ascii="Calibri" w:eastAsia="Times New Roman" w:hAnsi="Calibri" w:cs="Calibri"/>
                <w:color w:val="000000"/>
                <w:lang w:eastAsia="en-CA"/>
              </w:rPr>
            </w:pPr>
            <w:r w:rsidRPr="00DA6B55">
              <w:rPr>
                <w:rFonts w:ascii="Calibri" w:eastAsia="Times New Roman" w:hAnsi="Calibri" w:cs="Calibri"/>
                <w:color w:val="000000"/>
                <w:lang w:eastAsia="en-CA"/>
              </w:rPr>
              <w:t>23</w:t>
            </w:r>
          </w:p>
        </w:tc>
        <w:tc>
          <w:tcPr>
            <w:tcW w:w="930" w:type="dxa"/>
            <w:noWrap/>
          </w:tcPr>
          <w:p w14:paraId="5E827472" w14:textId="77777777" w:rsidR="00D901A4" w:rsidRPr="00F12C7A" w:rsidRDefault="00D901A4" w:rsidP="00AC7F6C">
            <w:pPr>
              <w:jc w:val="right"/>
              <w:rPr>
                <w:rFonts w:ascii="Calibri" w:eastAsia="Times New Roman" w:hAnsi="Calibri" w:cs="Calibri"/>
                <w:color w:val="000000"/>
                <w:lang w:eastAsia="en-CA"/>
              </w:rPr>
            </w:pPr>
            <w:r>
              <w:rPr>
                <w:rFonts w:ascii="Calibri" w:eastAsia="Times New Roman" w:hAnsi="Calibri" w:cs="Calibri"/>
                <w:color w:val="000000"/>
                <w:lang w:eastAsia="en-CA"/>
              </w:rPr>
              <w:t>26</w:t>
            </w:r>
          </w:p>
        </w:tc>
      </w:tr>
    </w:tbl>
    <w:p w14:paraId="7636B9A5" w14:textId="77777777" w:rsidR="00D901A4" w:rsidRDefault="00D901A4" w:rsidP="00D901A4">
      <w:pPr>
        <w:spacing w:after="0" w:line="240" w:lineRule="auto"/>
        <w:rPr>
          <w:rFonts w:ascii="Calibri" w:eastAsia="Times New Roman" w:hAnsi="Calibri" w:cs="Calibri"/>
          <w:b/>
          <w:bCs/>
          <w:color w:val="000000"/>
          <w:lang w:eastAsia="en-CA"/>
        </w:rPr>
      </w:pPr>
    </w:p>
    <w:p w14:paraId="37F7FAE2" w14:textId="77777777" w:rsidR="00D901A4" w:rsidRPr="00EE6D89" w:rsidRDefault="00D901A4" w:rsidP="00EE6D89">
      <w:pPr>
        <w:rPr>
          <w:rFonts w:ascii="Calibri" w:eastAsia="Times New Roman" w:hAnsi="Calibri" w:cs="Calibri"/>
          <w:lang w:eastAsia="en-CA"/>
        </w:rPr>
      </w:pPr>
    </w:p>
    <w:p w14:paraId="105BD8E3" w14:textId="0094F17E" w:rsidR="00EE6D89" w:rsidRDefault="00F12C7A" w:rsidP="00EE6D89">
      <w:pPr>
        <w:rPr>
          <w:rFonts w:ascii="Calibri" w:eastAsia="Times New Roman" w:hAnsi="Calibri" w:cs="Calibri"/>
          <w:b/>
          <w:bCs/>
          <w:lang w:eastAsia="en-CA"/>
        </w:rPr>
      </w:pPr>
      <w:r>
        <w:rPr>
          <w:rFonts w:ascii="Calibri" w:eastAsia="Times New Roman" w:hAnsi="Calibri" w:cs="Calibri"/>
          <w:b/>
          <w:bCs/>
          <w:lang w:eastAsia="en-CA"/>
        </w:rPr>
        <w:t>Non-</w:t>
      </w:r>
      <w:r w:rsidR="002D3E0A" w:rsidRPr="00EF64A7">
        <w:rPr>
          <w:rFonts w:ascii="Calibri" w:eastAsia="Times New Roman" w:hAnsi="Calibri" w:cs="Calibri"/>
          <w:b/>
          <w:bCs/>
          <w:lang w:eastAsia="en-CA"/>
        </w:rPr>
        <w:t>Waterbirds</w:t>
      </w:r>
    </w:p>
    <w:tbl>
      <w:tblPr>
        <w:tblStyle w:val="TableGrid"/>
        <w:tblW w:w="0" w:type="auto"/>
        <w:tblLook w:val="04A0" w:firstRow="1" w:lastRow="0" w:firstColumn="1" w:lastColumn="0" w:noHBand="0" w:noVBand="1"/>
      </w:tblPr>
      <w:tblGrid>
        <w:gridCol w:w="1129"/>
        <w:gridCol w:w="779"/>
        <w:gridCol w:w="931"/>
        <w:gridCol w:w="931"/>
        <w:gridCol w:w="930"/>
        <w:gridCol w:w="930"/>
        <w:gridCol w:w="930"/>
        <w:gridCol w:w="930"/>
        <w:gridCol w:w="930"/>
        <w:gridCol w:w="930"/>
      </w:tblGrid>
      <w:tr w:rsidR="00F12C7A" w:rsidRPr="00F12C7A" w14:paraId="3DA1EE17" w14:textId="77777777" w:rsidTr="00F12C7A">
        <w:trPr>
          <w:trHeight w:val="300"/>
        </w:trPr>
        <w:tc>
          <w:tcPr>
            <w:tcW w:w="1129" w:type="dxa"/>
            <w:noWrap/>
            <w:hideMark/>
          </w:tcPr>
          <w:p w14:paraId="24B9A7DB" w14:textId="77777777" w:rsidR="00F12C7A" w:rsidRPr="00F12C7A" w:rsidRDefault="00F12C7A" w:rsidP="00F12C7A">
            <w:pPr>
              <w:rPr>
                <w:rFonts w:ascii="Times New Roman" w:eastAsia="Times New Roman" w:hAnsi="Times New Roman" w:cs="Times New Roman"/>
                <w:sz w:val="24"/>
                <w:szCs w:val="24"/>
                <w:lang w:eastAsia="en-CA"/>
              </w:rPr>
            </w:pPr>
          </w:p>
        </w:tc>
        <w:tc>
          <w:tcPr>
            <w:tcW w:w="779" w:type="dxa"/>
            <w:noWrap/>
            <w:hideMark/>
          </w:tcPr>
          <w:p w14:paraId="016940BF" w14:textId="144390AD" w:rsidR="00F12C7A" w:rsidRPr="00F12C7A" w:rsidRDefault="00F12C7A" w:rsidP="00F12C7A">
            <w:pPr>
              <w:jc w:val="center"/>
              <w:rPr>
                <w:rFonts w:ascii="Calibri" w:eastAsia="Times New Roman" w:hAnsi="Calibri" w:cs="Calibri"/>
                <w:color w:val="000000"/>
                <w:lang w:eastAsia="en-CA"/>
              </w:rPr>
            </w:pPr>
            <w:r w:rsidRPr="00F12C7A">
              <w:rPr>
                <w:rFonts w:ascii="Calibri" w:eastAsia="Times New Roman" w:hAnsi="Calibri" w:cs="Calibri"/>
                <w:color w:val="000000"/>
                <w:lang w:eastAsia="en-CA"/>
              </w:rPr>
              <w:t>2015-16</w:t>
            </w:r>
          </w:p>
        </w:tc>
        <w:tc>
          <w:tcPr>
            <w:tcW w:w="931" w:type="dxa"/>
            <w:noWrap/>
            <w:hideMark/>
          </w:tcPr>
          <w:p w14:paraId="3DE59E1A" w14:textId="7F11EBD3" w:rsidR="00F12C7A" w:rsidRPr="00F12C7A" w:rsidRDefault="00F12C7A" w:rsidP="00F12C7A">
            <w:pPr>
              <w:jc w:val="center"/>
              <w:rPr>
                <w:rFonts w:ascii="Calibri" w:eastAsia="Times New Roman" w:hAnsi="Calibri" w:cs="Calibri"/>
                <w:color w:val="000000"/>
                <w:lang w:eastAsia="en-CA"/>
              </w:rPr>
            </w:pPr>
            <w:r w:rsidRPr="00F12C7A">
              <w:rPr>
                <w:rFonts w:ascii="Calibri" w:eastAsia="Times New Roman" w:hAnsi="Calibri" w:cs="Calibri"/>
                <w:color w:val="000000"/>
                <w:lang w:eastAsia="en-CA"/>
              </w:rPr>
              <w:t>2016-17</w:t>
            </w:r>
          </w:p>
        </w:tc>
        <w:tc>
          <w:tcPr>
            <w:tcW w:w="931" w:type="dxa"/>
            <w:noWrap/>
            <w:hideMark/>
          </w:tcPr>
          <w:p w14:paraId="2CEF2690" w14:textId="6D90F995" w:rsidR="00F12C7A" w:rsidRPr="00F12C7A" w:rsidRDefault="00F12C7A" w:rsidP="00F12C7A">
            <w:pPr>
              <w:jc w:val="center"/>
              <w:rPr>
                <w:rFonts w:ascii="Calibri" w:eastAsia="Times New Roman" w:hAnsi="Calibri" w:cs="Calibri"/>
                <w:color w:val="000000"/>
                <w:lang w:eastAsia="en-CA"/>
              </w:rPr>
            </w:pPr>
            <w:r w:rsidRPr="00F12C7A">
              <w:rPr>
                <w:rFonts w:ascii="Calibri" w:eastAsia="Times New Roman" w:hAnsi="Calibri" w:cs="Calibri"/>
                <w:color w:val="000000"/>
                <w:lang w:eastAsia="en-CA"/>
              </w:rPr>
              <w:t>2017-18</w:t>
            </w:r>
          </w:p>
        </w:tc>
        <w:tc>
          <w:tcPr>
            <w:tcW w:w="930" w:type="dxa"/>
            <w:noWrap/>
            <w:hideMark/>
          </w:tcPr>
          <w:p w14:paraId="6DA71C74" w14:textId="77777777" w:rsidR="00F12C7A" w:rsidRPr="00F12C7A" w:rsidRDefault="00F12C7A" w:rsidP="00F12C7A">
            <w:pPr>
              <w:jc w:val="center"/>
              <w:rPr>
                <w:rFonts w:ascii="Calibri" w:eastAsia="Times New Roman" w:hAnsi="Calibri" w:cs="Calibri"/>
                <w:color w:val="000000"/>
                <w:lang w:eastAsia="en-CA"/>
              </w:rPr>
            </w:pPr>
            <w:r w:rsidRPr="00F12C7A">
              <w:rPr>
                <w:rFonts w:ascii="Calibri" w:eastAsia="Times New Roman" w:hAnsi="Calibri" w:cs="Calibri"/>
                <w:color w:val="000000"/>
                <w:lang w:eastAsia="en-CA"/>
              </w:rPr>
              <w:t>2018-19</w:t>
            </w:r>
          </w:p>
        </w:tc>
        <w:tc>
          <w:tcPr>
            <w:tcW w:w="930" w:type="dxa"/>
            <w:noWrap/>
            <w:hideMark/>
          </w:tcPr>
          <w:p w14:paraId="3EFB8C8C" w14:textId="6DC3B3C0" w:rsidR="00F12C7A" w:rsidRPr="00F12C7A" w:rsidRDefault="00F12C7A" w:rsidP="00F12C7A">
            <w:pPr>
              <w:jc w:val="center"/>
              <w:rPr>
                <w:rFonts w:ascii="Calibri" w:eastAsia="Times New Roman" w:hAnsi="Calibri" w:cs="Calibri"/>
                <w:color w:val="000000"/>
                <w:lang w:eastAsia="en-CA"/>
              </w:rPr>
            </w:pPr>
            <w:r w:rsidRPr="00F12C7A">
              <w:rPr>
                <w:rFonts w:ascii="Calibri" w:eastAsia="Times New Roman" w:hAnsi="Calibri" w:cs="Calibri"/>
                <w:color w:val="000000"/>
                <w:lang w:eastAsia="en-CA"/>
              </w:rPr>
              <w:t>2019-20</w:t>
            </w:r>
          </w:p>
        </w:tc>
        <w:tc>
          <w:tcPr>
            <w:tcW w:w="930" w:type="dxa"/>
            <w:noWrap/>
            <w:hideMark/>
          </w:tcPr>
          <w:p w14:paraId="534B9AD2" w14:textId="77777777" w:rsidR="00F12C7A" w:rsidRPr="00F12C7A" w:rsidRDefault="00F12C7A" w:rsidP="00F12C7A">
            <w:pPr>
              <w:jc w:val="center"/>
              <w:rPr>
                <w:rFonts w:ascii="Calibri" w:eastAsia="Times New Roman" w:hAnsi="Calibri" w:cs="Calibri"/>
                <w:color w:val="000000"/>
                <w:lang w:eastAsia="en-CA"/>
              </w:rPr>
            </w:pPr>
            <w:r w:rsidRPr="00F12C7A">
              <w:rPr>
                <w:rFonts w:ascii="Calibri" w:eastAsia="Times New Roman" w:hAnsi="Calibri" w:cs="Calibri"/>
                <w:color w:val="000000"/>
                <w:lang w:eastAsia="en-CA"/>
              </w:rPr>
              <w:t>2020-21</w:t>
            </w:r>
          </w:p>
        </w:tc>
        <w:tc>
          <w:tcPr>
            <w:tcW w:w="930" w:type="dxa"/>
            <w:noWrap/>
            <w:hideMark/>
          </w:tcPr>
          <w:p w14:paraId="167F3A77" w14:textId="07D3B8E0" w:rsidR="00F12C7A" w:rsidRPr="00F12C7A" w:rsidRDefault="00F12C7A" w:rsidP="00F12C7A">
            <w:pPr>
              <w:jc w:val="center"/>
              <w:rPr>
                <w:rFonts w:ascii="Calibri" w:eastAsia="Times New Roman" w:hAnsi="Calibri" w:cs="Calibri"/>
                <w:color w:val="000000"/>
                <w:lang w:eastAsia="en-CA"/>
              </w:rPr>
            </w:pPr>
            <w:r w:rsidRPr="00F12C7A">
              <w:rPr>
                <w:rFonts w:ascii="Calibri" w:eastAsia="Times New Roman" w:hAnsi="Calibri" w:cs="Calibri"/>
                <w:color w:val="000000"/>
                <w:lang w:eastAsia="en-CA"/>
              </w:rPr>
              <w:t>2021-22</w:t>
            </w:r>
          </w:p>
        </w:tc>
        <w:tc>
          <w:tcPr>
            <w:tcW w:w="930" w:type="dxa"/>
            <w:noWrap/>
            <w:hideMark/>
          </w:tcPr>
          <w:p w14:paraId="29F2A858" w14:textId="77777777" w:rsidR="00F12C7A" w:rsidRPr="00F12C7A" w:rsidRDefault="00F12C7A" w:rsidP="00F12C7A">
            <w:pPr>
              <w:jc w:val="center"/>
              <w:rPr>
                <w:rFonts w:ascii="Calibri" w:eastAsia="Times New Roman" w:hAnsi="Calibri" w:cs="Calibri"/>
                <w:color w:val="000000"/>
                <w:lang w:eastAsia="en-CA"/>
              </w:rPr>
            </w:pPr>
            <w:r w:rsidRPr="00F12C7A">
              <w:rPr>
                <w:rFonts w:ascii="Calibri" w:eastAsia="Times New Roman" w:hAnsi="Calibri" w:cs="Calibri"/>
                <w:color w:val="000000"/>
                <w:lang w:eastAsia="en-CA"/>
              </w:rPr>
              <w:t>2022-23</w:t>
            </w:r>
          </w:p>
        </w:tc>
        <w:tc>
          <w:tcPr>
            <w:tcW w:w="930" w:type="dxa"/>
            <w:noWrap/>
            <w:hideMark/>
          </w:tcPr>
          <w:p w14:paraId="5D310BE3" w14:textId="77777777" w:rsidR="00F12C7A" w:rsidRPr="00F12C7A" w:rsidRDefault="00F12C7A" w:rsidP="00F12C7A">
            <w:pPr>
              <w:jc w:val="center"/>
              <w:rPr>
                <w:rFonts w:ascii="Calibri" w:eastAsia="Times New Roman" w:hAnsi="Calibri" w:cs="Calibri"/>
                <w:color w:val="000000"/>
                <w:lang w:eastAsia="en-CA"/>
              </w:rPr>
            </w:pPr>
            <w:r w:rsidRPr="00F12C7A">
              <w:rPr>
                <w:rFonts w:ascii="Calibri" w:eastAsia="Times New Roman" w:hAnsi="Calibri" w:cs="Calibri"/>
                <w:color w:val="000000"/>
                <w:lang w:eastAsia="en-CA"/>
              </w:rPr>
              <w:t>2023-24</w:t>
            </w:r>
          </w:p>
        </w:tc>
      </w:tr>
      <w:tr w:rsidR="00F12C7A" w:rsidRPr="00F12C7A" w14:paraId="470DE3C1" w14:textId="77777777" w:rsidTr="00F12C7A">
        <w:trPr>
          <w:trHeight w:val="300"/>
        </w:trPr>
        <w:tc>
          <w:tcPr>
            <w:tcW w:w="1129" w:type="dxa"/>
            <w:noWrap/>
            <w:hideMark/>
          </w:tcPr>
          <w:p w14:paraId="0837AE0B" w14:textId="77777777" w:rsidR="00F12C7A" w:rsidRPr="00F12C7A" w:rsidRDefault="00F12C7A" w:rsidP="00F12C7A">
            <w:pPr>
              <w:rPr>
                <w:rFonts w:ascii="Calibri" w:eastAsia="Times New Roman" w:hAnsi="Calibri" w:cs="Calibri"/>
                <w:color w:val="000000"/>
                <w:lang w:eastAsia="en-CA"/>
              </w:rPr>
            </w:pPr>
            <w:r w:rsidRPr="00F12C7A">
              <w:rPr>
                <w:rFonts w:ascii="Calibri" w:eastAsia="Times New Roman" w:hAnsi="Calibri" w:cs="Calibri"/>
                <w:color w:val="000000"/>
                <w:lang w:eastAsia="en-CA"/>
              </w:rPr>
              <w:t>Surveys per year</w:t>
            </w:r>
          </w:p>
        </w:tc>
        <w:tc>
          <w:tcPr>
            <w:tcW w:w="779" w:type="dxa"/>
            <w:noWrap/>
            <w:hideMark/>
          </w:tcPr>
          <w:p w14:paraId="5B1C8CA0"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8</w:t>
            </w:r>
          </w:p>
        </w:tc>
        <w:tc>
          <w:tcPr>
            <w:tcW w:w="931" w:type="dxa"/>
            <w:noWrap/>
            <w:hideMark/>
          </w:tcPr>
          <w:p w14:paraId="714BAB8A"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9</w:t>
            </w:r>
          </w:p>
        </w:tc>
        <w:tc>
          <w:tcPr>
            <w:tcW w:w="931" w:type="dxa"/>
            <w:noWrap/>
            <w:hideMark/>
          </w:tcPr>
          <w:p w14:paraId="7F00D007"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7</w:t>
            </w:r>
          </w:p>
        </w:tc>
        <w:tc>
          <w:tcPr>
            <w:tcW w:w="930" w:type="dxa"/>
            <w:noWrap/>
            <w:hideMark/>
          </w:tcPr>
          <w:p w14:paraId="5D39A955"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11</w:t>
            </w:r>
          </w:p>
        </w:tc>
        <w:tc>
          <w:tcPr>
            <w:tcW w:w="930" w:type="dxa"/>
            <w:noWrap/>
            <w:hideMark/>
          </w:tcPr>
          <w:p w14:paraId="08220769"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11</w:t>
            </w:r>
          </w:p>
        </w:tc>
        <w:tc>
          <w:tcPr>
            <w:tcW w:w="930" w:type="dxa"/>
            <w:noWrap/>
            <w:hideMark/>
          </w:tcPr>
          <w:p w14:paraId="1C82FF58"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12</w:t>
            </w:r>
          </w:p>
        </w:tc>
        <w:tc>
          <w:tcPr>
            <w:tcW w:w="930" w:type="dxa"/>
            <w:noWrap/>
            <w:hideMark/>
          </w:tcPr>
          <w:p w14:paraId="688A8F49"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12</w:t>
            </w:r>
          </w:p>
        </w:tc>
        <w:tc>
          <w:tcPr>
            <w:tcW w:w="930" w:type="dxa"/>
            <w:noWrap/>
            <w:hideMark/>
          </w:tcPr>
          <w:p w14:paraId="26A7C5D4"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12</w:t>
            </w:r>
          </w:p>
        </w:tc>
        <w:tc>
          <w:tcPr>
            <w:tcW w:w="930" w:type="dxa"/>
            <w:noWrap/>
            <w:hideMark/>
          </w:tcPr>
          <w:p w14:paraId="0D5D157C"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12</w:t>
            </w:r>
          </w:p>
        </w:tc>
      </w:tr>
      <w:tr w:rsidR="00F12C7A" w:rsidRPr="00F12C7A" w14:paraId="4613803B" w14:textId="77777777" w:rsidTr="00F12C7A">
        <w:trPr>
          <w:trHeight w:val="300"/>
        </w:trPr>
        <w:tc>
          <w:tcPr>
            <w:tcW w:w="1129" w:type="dxa"/>
            <w:noWrap/>
            <w:hideMark/>
          </w:tcPr>
          <w:p w14:paraId="7AE7354E" w14:textId="77777777" w:rsidR="00F12C7A" w:rsidRPr="00F12C7A" w:rsidRDefault="00F12C7A" w:rsidP="00F12C7A">
            <w:pPr>
              <w:rPr>
                <w:rFonts w:ascii="Calibri" w:eastAsia="Times New Roman" w:hAnsi="Calibri" w:cs="Calibri"/>
                <w:color w:val="000000"/>
                <w:lang w:eastAsia="en-CA"/>
              </w:rPr>
            </w:pPr>
            <w:r w:rsidRPr="00F12C7A">
              <w:rPr>
                <w:rFonts w:ascii="Calibri" w:eastAsia="Times New Roman" w:hAnsi="Calibri" w:cs="Calibri"/>
                <w:color w:val="000000"/>
                <w:lang w:eastAsia="en-CA"/>
              </w:rPr>
              <w:t>Ellis</w:t>
            </w:r>
          </w:p>
        </w:tc>
        <w:tc>
          <w:tcPr>
            <w:tcW w:w="779" w:type="dxa"/>
            <w:noWrap/>
            <w:hideMark/>
          </w:tcPr>
          <w:p w14:paraId="12F4FB82"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74</w:t>
            </w:r>
          </w:p>
        </w:tc>
        <w:tc>
          <w:tcPr>
            <w:tcW w:w="931" w:type="dxa"/>
            <w:noWrap/>
            <w:hideMark/>
          </w:tcPr>
          <w:p w14:paraId="5B615B9A"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48</w:t>
            </w:r>
          </w:p>
        </w:tc>
        <w:tc>
          <w:tcPr>
            <w:tcW w:w="931" w:type="dxa"/>
            <w:noWrap/>
            <w:hideMark/>
          </w:tcPr>
          <w:p w14:paraId="410417AF"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25</w:t>
            </w:r>
          </w:p>
        </w:tc>
        <w:tc>
          <w:tcPr>
            <w:tcW w:w="930" w:type="dxa"/>
            <w:noWrap/>
            <w:hideMark/>
          </w:tcPr>
          <w:p w14:paraId="550D6E43"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53</w:t>
            </w:r>
          </w:p>
        </w:tc>
        <w:tc>
          <w:tcPr>
            <w:tcW w:w="930" w:type="dxa"/>
            <w:noWrap/>
            <w:hideMark/>
          </w:tcPr>
          <w:p w14:paraId="7F4BEA6F"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85</w:t>
            </w:r>
          </w:p>
        </w:tc>
        <w:tc>
          <w:tcPr>
            <w:tcW w:w="930" w:type="dxa"/>
            <w:noWrap/>
            <w:hideMark/>
          </w:tcPr>
          <w:p w14:paraId="1E6DAC52"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83</w:t>
            </w:r>
          </w:p>
        </w:tc>
        <w:tc>
          <w:tcPr>
            <w:tcW w:w="930" w:type="dxa"/>
            <w:noWrap/>
            <w:hideMark/>
          </w:tcPr>
          <w:p w14:paraId="70789356"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68</w:t>
            </w:r>
          </w:p>
        </w:tc>
        <w:tc>
          <w:tcPr>
            <w:tcW w:w="930" w:type="dxa"/>
            <w:noWrap/>
            <w:hideMark/>
          </w:tcPr>
          <w:p w14:paraId="5CB94A5E"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60</w:t>
            </w:r>
          </w:p>
        </w:tc>
        <w:tc>
          <w:tcPr>
            <w:tcW w:w="930" w:type="dxa"/>
            <w:noWrap/>
            <w:hideMark/>
          </w:tcPr>
          <w:p w14:paraId="4B66E95D"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86</w:t>
            </w:r>
          </w:p>
        </w:tc>
      </w:tr>
      <w:tr w:rsidR="00F12C7A" w:rsidRPr="00F12C7A" w14:paraId="21C6E9D1" w14:textId="77777777" w:rsidTr="00F12C7A">
        <w:trPr>
          <w:trHeight w:val="300"/>
        </w:trPr>
        <w:tc>
          <w:tcPr>
            <w:tcW w:w="1129" w:type="dxa"/>
            <w:noWrap/>
            <w:hideMark/>
          </w:tcPr>
          <w:p w14:paraId="752B4367" w14:textId="77777777" w:rsidR="00F12C7A" w:rsidRPr="00F12C7A" w:rsidRDefault="00F12C7A" w:rsidP="00F12C7A">
            <w:pPr>
              <w:rPr>
                <w:rFonts w:ascii="Calibri" w:eastAsia="Times New Roman" w:hAnsi="Calibri" w:cs="Calibri"/>
                <w:color w:val="000000"/>
                <w:lang w:eastAsia="en-CA"/>
              </w:rPr>
            </w:pPr>
            <w:r w:rsidRPr="00F12C7A">
              <w:rPr>
                <w:rFonts w:ascii="Calibri" w:eastAsia="Times New Roman" w:hAnsi="Calibri" w:cs="Calibri"/>
                <w:color w:val="000000"/>
                <w:lang w:eastAsia="en-CA"/>
              </w:rPr>
              <w:t>Warren</w:t>
            </w:r>
          </w:p>
        </w:tc>
        <w:tc>
          <w:tcPr>
            <w:tcW w:w="779" w:type="dxa"/>
            <w:noWrap/>
            <w:hideMark/>
          </w:tcPr>
          <w:p w14:paraId="17C5BCCF"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64</w:t>
            </w:r>
          </w:p>
        </w:tc>
        <w:tc>
          <w:tcPr>
            <w:tcW w:w="931" w:type="dxa"/>
            <w:noWrap/>
            <w:hideMark/>
          </w:tcPr>
          <w:p w14:paraId="17E90461"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26</w:t>
            </w:r>
          </w:p>
        </w:tc>
        <w:tc>
          <w:tcPr>
            <w:tcW w:w="931" w:type="dxa"/>
            <w:noWrap/>
            <w:hideMark/>
          </w:tcPr>
          <w:p w14:paraId="6159B309"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48</w:t>
            </w:r>
          </w:p>
        </w:tc>
        <w:tc>
          <w:tcPr>
            <w:tcW w:w="930" w:type="dxa"/>
            <w:noWrap/>
            <w:hideMark/>
          </w:tcPr>
          <w:p w14:paraId="49364A25"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49</w:t>
            </w:r>
          </w:p>
        </w:tc>
        <w:tc>
          <w:tcPr>
            <w:tcW w:w="930" w:type="dxa"/>
            <w:noWrap/>
            <w:hideMark/>
          </w:tcPr>
          <w:p w14:paraId="42C73A2B"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141</w:t>
            </w:r>
          </w:p>
        </w:tc>
        <w:tc>
          <w:tcPr>
            <w:tcW w:w="930" w:type="dxa"/>
            <w:noWrap/>
            <w:hideMark/>
          </w:tcPr>
          <w:p w14:paraId="700F5D75"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105</w:t>
            </w:r>
          </w:p>
        </w:tc>
        <w:tc>
          <w:tcPr>
            <w:tcW w:w="930" w:type="dxa"/>
            <w:noWrap/>
            <w:hideMark/>
          </w:tcPr>
          <w:p w14:paraId="1881498B"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89</w:t>
            </w:r>
          </w:p>
        </w:tc>
        <w:tc>
          <w:tcPr>
            <w:tcW w:w="930" w:type="dxa"/>
            <w:noWrap/>
            <w:hideMark/>
          </w:tcPr>
          <w:p w14:paraId="32EF0CAC"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98</w:t>
            </w:r>
          </w:p>
        </w:tc>
        <w:tc>
          <w:tcPr>
            <w:tcW w:w="930" w:type="dxa"/>
            <w:noWrap/>
            <w:hideMark/>
          </w:tcPr>
          <w:p w14:paraId="17C5FEA6"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91</w:t>
            </w:r>
          </w:p>
        </w:tc>
      </w:tr>
      <w:tr w:rsidR="00F12C7A" w:rsidRPr="00F12C7A" w14:paraId="726E2F95" w14:textId="77777777" w:rsidTr="00F12C7A">
        <w:trPr>
          <w:trHeight w:val="300"/>
        </w:trPr>
        <w:tc>
          <w:tcPr>
            <w:tcW w:w="1129" w:type="dxa"/>
            <w:noWrap/>
            <w:hideMark/>
          </w:tcPr>
          <w:p w14:paraId="6704C3A6" w14:textId="77777777" w:rsidR="00F12C7A" w:rsidRPr="00F12C7A" w:rsidRDefault="00F12C7A" w:rsidP="00F12C7A">
            <w:pPr>
              <w:rPr>
                <w:rFonts w:ascii="Calibri" w:eastAsia="Times New Roman" w:hAnsi="Calibri" w:cs="Calibri"/>
                <w:color w:val="000000"/>
                <w:lang w:eastAsia="en-CA"/>
              </w:rPr>
            </w:pPr>
            <w:r w:rsidRPr="00F12C7A">
              <w:rPr>
                <w:rFonts w:ascii="Calibri" w:eastAsia="Times New Roman" w:hAnsi="Calibri" w:cs="Calibri"/>
                <w:color w:val="000000"/>
                <w:lang w:eastAsia="en-CA"/>
              </w:rPr>
              <w:t>Kinney</w:t>
            </w:r>
          </w:p>
        </w:tc>
        <w:tc>
          <w:tcPr>
            <w:tcW w:w="779" w:type="dxa"/>
            <w:noWrap/>
            <w:hideMark/>
          </w:tcPr>
          <w:p w14:paraId="3CD2B782"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14</w:t>
            </w:r>
          </w:p>
        </w:tc>
        <w:tc>
          <w:tcPr>
            <w:tcW w:w="931" w:type="dxa"/>
            <w:noWrap/>
            <w:hideMark/>
          </w:tcPr>
          <w:p w14:paraId="7AD6C7E5"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18</w:t>
            </w:r>
          </w:p>
        </w:tc>
        <w:tc>
          <w:tcPr>
            <w:tcW w:w="931" w:type="dxa"/>
            <w:noWrap/>
            <w:hideMark/>
          </w:tcPr>
          <w:p w14:paraId="1CBF9BF2"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7</w:t>
            </w:r>
          </w:p>
        </w:tc>
        <w:tc>
          <w:tcPr>
            <w:tcW w:w="930" w:type="dxa"/>
            <w:noWrap/>
            <w:hideMark/>
          </w:tcPr>
          <w:p w14:paraId="7DCE6136"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28</w:t>
            </w:r>
          </w:p>
        </w:tc>
        <w:tc>
          <w:tcPr>
            <w:tcW w:w="930" w:type="dxa"/>
            <w:noWrap/>
            <w:hideMark/>
          </w:tcPr>
          <w:p w14:paraId="71744DB3"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52</w:t>
            </w:r>
          </w:p>
        </w:tc>
        <w:tc>
          <w:tcPr>
            <w:tcW w:w="930" w:type="dxa"/>
            <w:noWrap/>
            <w:hideMark/>
          </w:tcPr>
          <w:p w14:paraId="15D5BA40"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44</w:t>
            </w:r>
          </w:p>
        </w:tc>
        <w:tc>
          <w:tcPr>
            <w:tcW w:w="930" w:type="dxa"/>
            <w:noWrap/>
            <w:hideMark/>
          </w:tcPr>
          <w:p w14:paraId="4356E438"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56</w:t>
            </w:r>
          </w:p>
        </w:tc>
        <w:tc>
          <w:tcPr>
            <w:tcW w:w="930" w:type="dxa"/>
            <w:noWrap/>
            <w:hideMark/>
          </w:tcPr>
          <w:p w14:paraId="777E104E"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60</w:t>
            </w:r>
          </w:p>
        </w:tc>
        <w:tc>
          <w:tcPr>
            <w:tcW w:w="930" w:type="dxa"/>
            <w:noWrap/>
            <w:hideMark/>
          </w:tcPr>
          <w:p w14:paraId="3A4489FB"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62</w:t>
            </w:r>
          </w:p>
        </w:tc>
      </w:tr>
      <w:tr w:rsidR="00F12C7A" w:rsidRPr="00F12C7A" w14:paraId="52BCB166" w14:textId="77777777" w:rsidTr="00F12C7A">
        <w:trPr>
          <w:trHeight w:val="300"/>
        </w:trPr>
        <w:tc>
          <w:tcPr>
            <w:tcW w:w="1129" w:type="dxa"/>
            <w:noWrap/>
            <w:hideMark/>
          </w:tcPr>
          <w:p w14:paraId="08245953" w14:textId="77777777" w:rsidR="00F12C7A" w:rsidRPr="00F12C7A" w:rsidRDefault="00F12C7A" w:rsidP="00F12C7A">
            <w:pPr>
              <w:rPr>
                <w:rFonts w:ascii="Calibri" w:eastAsia="Times New Roman" w:hAnsi="Calibri" w:cs="Calibri"/>
                <w:color w:val="000000"/>
                <w:lang w:eastAsia="en-CA"/>
              </w:rPr>
            </w:pPr>
            <w:r w:rsidRPr="00F12C7A">
              <w:rPr>
                <w:rFonts w:ascii="Calibri" w:eastAsia="Times New Roman" w:hAnsi="Calibri" w:cs="Calibri"/>
                <w:color w:val="000000"/>
                <w:lang w:eastAsia="en-CA"/>
              </w:rPr>
              <w:t>Falcon</w:t>
            </w:r>
          </w:p>
        </w:tc>
        <w:tc>
          <w:tcPr>
            <w:tcW w:w="779" w:type="dxa"/>
            <w:noWrap/>
            <w:hideMark/>
          </w:tcPr>
          <w:p w14:paraId="758371BB"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144</w:t>
            </w:r>
          </w:p>
        </w:tc>
        <w:tc>
          <w:tcPr>
            <w:tcW w:w="931" w:type="dxa"/>
            <w:noWrap/>
            <w:hideMark/>
          </w:tcPr>
          <w:p w14:paraId="4EAF160F"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106</w:t>
            </w:r>
          </w:p>
        </w:tc>
        <w:tc>
          <w:tcPr>
            <w:tcW w:w="931" w:type="dxa"/>
            <w:noWrap/>
            <w:hideMark/>
          </w:tcPr>
          <w:p w14:paraId="2DEE127F"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169</w:t>
            </w:r>
          </w:p>
        </w:tc>
        <w:tc>
          <w:tcPr>
            <w:tcW w:w="930" w:type="dxa"/>
            <w:noWrap/>
            <w:hideMark/>
          </w:tcPr>
          <w:p w14:paraId="21484BD5"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197</w:t>
            </w:r>
          </w:p>
        </w:tc>
        <w:tc>
          <w:tcPr>
            <w:tcW w:w="930" w:type="dxa"/>
            <w:noWrap/>
            <w:hideMark/>
          </w:tcPr>
          <w:p w14:paraId="6D91FEF8"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393</w:t>
            </w:r>
          </w:p>
        </w:tc>
        <w:tc>
          <w:tcPr>
            <w:tcW w:w="930" w:type="dxa"/>
            <w:noWrap/>
            <w:hideMark/>
          </w:tcPr>
          <w:p w14:paraId="14EF7312"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270</w:t>
            </w:r>
          </w:p>
        </w:tc>
        <w:tc>
          <w:tcPr>
            <w:tcW w:w="930" w:type="dxa"/>
            <w:noWrap/>
            <w:hideMark/>
          </w:tcPr>
          <w:p w14:paraId="411E407F"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297</w:t>
            </w:r>
          </w:p>
        </w:tc>
        <w:tc>
          <w:tcPr>
            <w:tcW w:w="930" w:type="dxa"/>
            <w:noWrap/>
            <w:hideMark/>
          </w:tcPr>
          <w:p w14:paraId="409D2280"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261</w:t>
            </w:r>
          </w:p>
        </w:tc>
        <w:tc>
          <w:tcPr>
            <w:tcW w:w="930" w:type="dxa"/>
            <w:noWrap/>
            <w:hideMark/>
          </w:tcPr>
          <w:p w14:paraId="67416496"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260</w:t>
            </w:r>
          </w:p>
        </w:tc>
      </w:tr>
      <w:tr w:rsidR="00F12C7A" w:rsidRPr="00F12C7A" w14:paraId="439B82F3" w14:textId="77777777" w:rsidTr="00F12C7A">
        <w:trPr>
          <w:trHeight w:val="300"/>
        </w:trPr>
        <w:tc>
          <w:tcPr>
            <w:tcW w:w="1129" w:type="dxa"/>
            <w:noWrap/>
            <w:hideMark/>
          </w:tcPr>
          <w:p w14:paraId="2BEE66E7" w14:textId="77777777" w:rsidR="00F12C7A" w:rsidRPr="00F12C7A" w:rsidRDefault="00F12C7A" w:rsidP="00F12C7A">
            <w:pPr>
              <w:rPr>
                <w:rFonts w:ascii="Calibri" w:eastAsia="Times New Roman" w:hAnsi="Calibri" w:cs="Calibri"/>
                <w:color w:val="000000"/>
                <w:lang w:eastAsia="en-CA"/>
              </w:rPr>
            </w:pPr>
            <w:r w:rsidRPr="00F12C7A">
              <w:rPr>
                <w:rFonts w:ascii="Calibri" w:eastAsia="Times New Roman" w:hAnsi="Calibri" w:cs="Calibri"/>
                <w:color w:val="000000"/>
                <w:lang w:eastAsia="en-CA"/>
              </w:rPr>
              <w:t>Brandon</w:t>
            </w:r>
          </w:p>
        </w:tc>
        <w:tc>
          <w:tcPr>
            <w:tcW w:w="779" w:type="dxa"/>
            <w:noWrap/>
            <w:hideMark/>
          </w:tcPr>
          <w:p w14:paraId="73EE8561"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44</w:t>
            </w:r>
          </w:p>
        </w:tc>
        <w:tc>
          <w:tcPr>
            <w:tcW w:w="931" w:type="dxa"/>
            <w:noWrap/>
            <w:hideMark/>
          </w:tcPr>
          <w:p w14:paraId="207FD5CC"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59</w:t>
            </w:r>
          </w:p>
        </w:tc>
        <w:tc>
          <w:tcPr>
            <w:tcW w:w="931" w:type="dxa"/>
            <w:noWrap/>
            <w:hideMark/>
          </w:tcPr>
          <w:p w14:paraId="6339BAD0"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59</w:t>
            </w:r>
          </w:p>
        </w:tc>
        <w:tc>
          <w:tcPr>
            <w:tcW w:w="930" w:type="dxa"/>
            <w:noWrap/>
            <w:hideMark/>
          </w:tcPr>
          <w:p w14:paraId="38C0B73F"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44</w:t>
            </w:r>
          </w:p>
        </w:tc>
        <w:tc>
          <w:tcPr>
            <w:tcW w:w="930" w:type="dxa"/>
            <w:noWrap/>
            <w:hideMark/>
          </w:tcPr>
          <w:p w14:paraId="5442C520"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140</w:t>
            </w:r>
          </w:p>
        </w:tc>
        <w:tc>
          <w:tcPr>
            <w:tcW w:w="930" w:type="dxa"/>
            <w:noWrap/>
            <w:hideMark/>
          </w:tcPr>
          <w:p w14:paraId="20914347"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73</w:t>
            </w:r>
          </w:p>
        </w:tc>
        <w:tc>
          <w:tcPr>
            <w:tcW w:w="930" w:type="dxa"/>
            <w:noWrap/>
            <w:hideMark/>
          </w:tcPr>
          <w:p w14:paraId="7FCECEC9"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73</w:t>
            </w:r>
          </w:p>
        </w:tc>
        <w:tc>
          <w:tcPr>
            <w:tcW w:w="930" w:type="dxa"/>
            <w:noWrap/>
            <w:hideMark/>
          </w:tcPr>
          <w:p w14:paraId="3BDFE69D"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73</w:t>
            </w:r>
          </w:p>
        </w:tc>
        <w:tc>
          <w:tcPr>
            <w:tcW w:w="930" w:type="dxa"/>
            <w:noWrap/>
            <w:hideMark/>
          </w:tcPr>
          <w:p w14:paraId="179ED69A"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33</w:t>
            </w:r>
          </w:p>
        </w:tc>
      </w:tr>
      <w:tr w:rsidR="00F12C7A" w:rsidRPr="00F12C7A" w14:paraId="6C10845C" w14:textId="77777777" w:rsidTr="00F12C7A">
        <w:trPr>
          <w:trHeight w:val="300"/>
        </w:trPr>
        <w:tc>
          <w:tcPr>
            <w:tcW w:w="1129" w:type="dxa"/>
            <w:noWrap/>
            <w:hideMark/>
          </w:tcPr>
          <w:p w14:paraId="3FFB762D" w14:textId="77777777" w:rsidR="00F12C7A" w:rsidRPr="00F12C7A" w:rsidRDefault="00F12C7A" w:rsidP="00F12C7A">
            <w:pPr>
              <w:rPr>
                <w:rFonts w:ascii="Calibri" w:eastAsia="Times New Roman" w:hAnsi="Calibri" w:cs="Calibri"/>
                <w:color w:val="000000"/>
                <w:lang w:eastAsia="en-CA"/>
              </w:rPr>
            </w:pPr>
            <w:r w:rsidRPr="00F12C7A">
              <w:rPr>
                <w:rFonts w:ascii="Calibri" w:eastAsia="Times New Roman" w:hAnsi="Calibri" w:cs="Calibri"/>
                <w:color w:val="000000"/>
                <w:lang w:eastAsia="en-CA"/>
              </w:rPr>
              <w:t>Yorkton</w:t>
            </w:r>
          </w:p>
        </w:tc>
        <w:tc>
          <w:tcPr>
            <w:tcW w:w="779" w:type="dxa"/>
            <w:noWrap/>
            <w:hideMark/>
          </w:tcPr>
          <w:p w14:paraId="2CF16448"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12</w:t>
            </w:r>
          </w:p>
        </w:tc>
        <w:tc>
          <w:tcPr>
            <w:tcW w:w="931" w:type="dxa"/>
            <w:noWrap/>
            <w:hideMark/>
          </w:tcPr>
          <w:p w14:paraId="43A0E005"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33</w:t>
            </w:r>
          </w:p>
        </w:tc>
        <w:tc>
          <w:tcPr>
            <w:tcW w:w="931" w:type="dxa"/>
            <w:noWrap/>
            <w:hideMark/>
          </w:tcPr>
          <w:p w14:paraId="0DBEECB2"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61</w:t>
            </w:r>
          </w:p>
        </w:tc>
        <w:tc>
          <w:tcPr>
            <w:tcW w:w="930" w:type="dxa"/>
            <w:noWrap/>
            <w:hideMark/>
          </w:tcPr>
          <w:p w14:paraId="708B2A13"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18</w:t>
            </w:r>
          </w:p>
        </w:tc>
        <w:tc>
          <w:tcPr>
            <w:tcW w:w="930" w:type="dxa"/>
            <w:noWrap/>
            <w:hideMark/>
          </w:tcPr>
          <w:p w14:paraId="25DA0AB3"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21</w:t>
            </w:r>
          </w:p>
        </w:tc>
        <w:tc>
          <w:tcPr>
            <w:tcW w:w="930" w:type="dxa"/>
            <w:noWrap/>
            <w:hideMark/>
          </w:tcPr>
          <w:p w14:paraId="38D928CE"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19</w:t>
            </w:r>
          </w:p>
        </w:tc>
        <w:tc>
          <w:tcPr>
            <w:tcW w:w="930" w:type="dxa"/>
            <w:noWrap/>
            <w:hideMark/>
          </w:tcPr>
          <w:p w14:paraId="7DFF2E04"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19</w:t>
            </w:r>
          </w:p>
        </w:tc>
        <w:tc>
          <w:tcPr>
            <w:tcW w:w="930" w:type="dxa"/>
            <w:noWrap/>
            <w:hideMark/>
          </w:tcPr>
          <w:p w14:paraId="41953EB9"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9</w:t>
            </w:r>
          </w:p>
        </w:tc>
        <w:tc>
          <w:tcPr>
            <w:tcW w:w="930" w:type="dxa"/>
            <w:noWrap/>
            <w:hideMark/>
          </w:tcPr>
          <w:p w14:paraId="15940F02" w14:textId="77777777" w:rsidR="00F12C7A" w:rsidRPr="00F12C7A" w:rsidRDefault="00F12C7A" w:rsidP="00F12C7A">
            <w:pPr>
              <w:jc w:val="right"/>
              <w:rPr>
                <w:rFonts w:ascii="Calibri" w:eastAsia="Times New Roman" w:hAnsi="Calibri" w:cs="Calibri"/>
                <w:color w:val="000000"/>
                <w:lang w:eastAsia="en-CA"/>
              </w:rPr>
            </w:pPr>
            <w:r w:rsidRPr="00F12C7A">
              <w:rPr>
                <w:rFonts w:ascii="Calibri" w:eastAsia="Times New Roman" w:hAnsi="Calibri" w:cs="Calibri"/>
                <w:color w:val="000000"/>
                <w:lang w:eastAsia="en-CA"/>
              </w:rPr>
              <w:t>10</w:t>
            </w:r>
          </w:p>
        </w:tc>
      </w:tr>
    </w:tbl>
    <w:p w14:paraId="6E739DFD" w14:textId="291560DA" w:rsidR="005D37F5" w:rsidRPr="005D37F5" w:rsidRDefault="005D37F5" w:rsidP="005D37F5">
      <w:pPr>
        <w:spacing w:after="0" w:line="240" w:lineRule="auto"/>
        <w:rPr>
          <w:rFonts w:ascii="Calibri" w:eastAsia="Times New Roman" w:hAnsi="Calibri" w:cs="Calibri"/>
          <w:b/>
          <w:bCs/>
          <w:color w:val="FFFFFF"/>
          <w:lang w:eastAsia="en-CA"/>
        </w:rPr>
      </w:pPr>
    </w:p>
    <w:sectPr w:rsidR="005D37F5" w:rsidRPr="005D37F5" w:rsidSect="00114AAF">
      <w:footerReference w:type="default" r:id="rId24"/>
      <w:pgSz w:w="12240" w:h="15840" w:code="1"/>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EF75" w14:textId="77777777" w:rsidR="00114AAF" w:rsidRDefault="00114AAF" w:rsidP="00725829">
      <w:pPr>
        <w:spacing w:after="0" w:line="240" w:lineRule="auto"/>
      </w:pPr>
      <w:r>
        <w:separator/>
      </w:r>
    </w:p>
  </w:endnote>
  <w:endnote w:type="continuationSeparator" w:id="0">
    <w:p w14:paraId="5C1809BC" w14:textId="77777777" w:rsidR="00114AAF" w:rsidRDefault="00114AAF" w:rsidP="00725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115889"/>
      <w:docPartObj>
        <w:docPartGallery w:val="Page Numbers (Bottom of Page)"/>
        <w:docPartUnique/>
      </w:docPartObj>
    </w:sdtPr>
    <w:sdtEndPr>
      <w:rPr>
        <w:noProof/>
      </w:rPr>
    </w:sdtEndPr>
    <w:sdtContent>
      <w:p w14:paraId="3ABDD949" w14:textId="77777777" w:rsidR="00725829" w:rsidRDefault="00725829">
        <w:pPr>
          <w:pStyle w:val="Footer"/>
          <w:jc w:val="center"/>
        </w:pPr>
        <w:r>
          <w:fldChar w:fldCharType="begin"/>
        </w:r>
        <w:r>
          <w:instrText xml:space="preserve"> PAGE   \* MERGEFORMAT </w:instrText>
        </w:r>
        <w:r>
          <w:fldChar w:fldCharType="separate"/>
        </w:r>
        <w:r w:rsidR="002B2E83">
          <w:rPr>
            <w:noProof/>
          </w:rPr>
          <w:t>2</w:t>
        </w:r>
        <w:r>
          <w:rPr>
            <w:noProof/>
          </w:rPr>
          <w:fldChar w:fldCharType="end"/>
        </w:r>
      </w:p>
    </w:sdtContent>
  </w:sdt>
  <w:p w14:paraId="2045A641" w14:textId="77777777" w:rsidR="00725829" w:rsidRDefault="00725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B3215" w14:textId="77777777" w:rsidR="00114AAF" w:rsidRDefault="00114AAF" w:rsidP="00725829">
      <w:pPr>
        <w:spacing w:after="0" w:line="240" w:lineRule="auto"/>
      </w:pPr>
      <w:r>
        <w:separator/>
      </w:r>
    </w:p>
  </w:footnote>
  <w:footnote w:type="continuationSeparator" w:id="0">
    <w:p w14:paraId="3AF530C5" w14:textId="77777777" w:rsidR="00114AAF" w:rsidRDefault="00114AAF" w:rsidP="007258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8"/>
    <w:rsid w:val="00000FB7"/>
    <w:rsid w:val="00003E13"/>
    <w:rsid w:val="0000507C"/>
    <w:rsid w:val="000105D7"/>
    <w:rsid w:val="000110F6"/>
    <w:rsid w:val="00015CF9"/>
    <w:rsid w:val="00027023"/>
    <w:rsid w:val="00041C7A"/>
    <w:rsid w:val="00046F3F"/>
    <w:rsid w:val="000504A8"/>
    <w:rsid w:val="000504E5"/>
    <w:rsid w:val="00051864"/>
    <w:rsid w:val="00054184"/>
    <w:rsid w:val="0005575F"/>
    <w:rsid w:val="000559C0"/>
    <w:rsid w:val="00066E14"/>
    <w:rsid w:val="000674F1"/>
    <w:rsid w:val="00067A8F"/>
    <w:rsid w:val="000730A6"/>
    <w:rsid w:val="00074077"/>
    <w:rsid w:val="00074A9B"/>
    <w:rsid w:val="00075061"/>
    <w:rsid w:val="0008562A"/>
    <w:rsid w:val="00085B95"/>
    <w:rsid w:val="000861C0"/>
    <w:rsid w:val="00087229"/>
    <w:rsid w:val="000A0D31"/>
    <w:rsid w:val="000A44EE"/>
    <w:rsid w:val="000A5880"/>
    <w:rsid w:val="000C00E7"/>
    <w:rsid w:val="000C6C21"/>
    <w:rsid w:val="000D31CE"/>
    <w:rsid w:val="000E0D2B"/>
    <w:rsid w:val="000F0D40"/>
    <w:rsid w:val="000F1D17"/>
    <w:rsid w:val="000F2409"/>
    <w:rsid w:val="000F2AC4"/>
    <w:rsid w:val="000F3928"/>
    <w:rsid w:val="000F7148"/>
    <w:rsid w:val="001010D3"/>
    <w:rsid w:val="00113807"/>
    <w:rsid w:val="00114AAF"/>
    <w:rsid w:val="001155DB"/>
    <w:rsid w:val="00115F1F"/>
    <w:rsid w:val="001221E7"/>
    <w:rsid w:val="0013694F"/>
    <w:rsid w:val="00143432"/>
    <w:rsid w:val="00143A09"/>
    <w:rsid w:val="001448A7"/>
    <w:rsid w:val="001469BD"/>
    <w:rsid w:val="0015002C"/>
    <w:rsid w:val="00155CC7"/>
    <w:rsid w:val="001560BB"/>
    <w:rsid w:val="001564BF"/>
    <w:rsid w:val="00165419"/>
    <w:rsid w:val="0016704C"/>
    <w:rsid w:val="00170222"/>
    <w:rsid w:val="001711C4"/>
    <w:rsid w:val="00172BEC"/>
    <w:rsid w:val="001746E2"/>
    <w:rsid w:val="00180260"/>
    <w:rsid w:val="00194726"/>
    <w:rsid w:val="001A01C9"/>
    <w:rsid w:val="001C35CA"/>
    <w:rsid w:val="001C5009"/>
    <w:rsid w:val="001C6461"/>
    <w:rsid w:val="001E2B14"/>
    <w:rsid w:val="001E4D66"/>
    <w:rsid w:val="001F2A57"/>
    <w:rsid w:val="00202E78"/>
    <w:rsid w:val="00210338"/>
    <w:rsid w:val="00221085"/>
    <w:rsid w:val="002239DF"/>
    <w:rsid w:val="00223B75"/>
    <w:rsid w:val="00230188"/>
    <w:rsid w:val="00231C9E"/>
    <w:rsid w:val="00231EC9"/>
    <w:rsid w:val="00233E41"/>
    <w:rsid w:val="002343C9"/>
    <w:rsid w:val="00237378"/>
    <w:rsid w:val="0025202E"/>
    <w:rsid w:val="002608BA"/>
    <w:rsid w:val="00284E80"/>
    <w:rsid w:val="0029358B"/>
    <w:rsid w:val="0029382B"/>
    <w:rsid w:val="00296957"/>
    <w:rsid w:val="002A5B66"/>
    <w:rsid w:val="002B2E83"/>
    <w:rsid w:val="002B4CB5"/>
    <w:rsid w:val="002C0918"/>
    <w:rsid w:val="002C09AA"/>
    <w:rsid w:val="002C693C"/>
    <w:rsid w:val="002D3E0A"/>
    <w:rsid w:val="002E2ACF"/>
    <w:rsid w:val="002E613C"/>
    <w:rsid w:val="002F3E5D"/>
    <w:rsid w:val="00305A6A"/>
    <w:rsid w:val="00306680"/>
    <w:rsid w:val="00313F5A"/>
    <w:rsid w:val="00314338"/>
    <w:rsid w:val="00324CCB"/>
    <w:rsid w:val="00335EEB"/>
    <w:rsid w:val="00350E59"/>
    <w:rsid w:val="0036614F"/>
    <w:rsid w:val="003730A1"/>
    <w:rsid w:val="0037347A"/>
    <w:rsid w:val="00375A9F"/>
    <w:rsid w:val="00380FA6"/>
    <w:rsid w:val="00380FD9"/>
    <w:rsid w:val="00382622"/>
    <w:rsid w:val="00384977"/>
    <w:rsid w:val="003943C5"/>
    <w:rsid w:val="003961B7"/>
    <w:rsid w:val="003A12CA"/>
    <w:rsid w:val="003B643E"/>
    <w:rsid w:val="003C23E2"/>
    <w:rsid w:val="003C714F"/>
    <w:rsid w:val="003E1B41"/>
    <w:rsid w:val="003E3547"/>
    <w:rsid w:val="003E6073"/>
    <w:rsid w:val="003E7053"/>
    <w:rsid w:val="003F59A2"/>
    <w:rsid w:val="004016B8"/>
    <w:rsid w:val="00405DD1"/>
    <w:rsid w:val="00406BC0"/>
    <w:rsid w:val="00410493"/>
    <w:rsid w:val="004105F2"/>
    <w:rsid w:val="00411C55"/>
    <w:rsid w:val="004132C9"/>
    <w:rsid w:val="0041480A"/>
    <w:rsid w:val="00433213"/>
    <w:rsid w:val="0043378A"/>
    <w:rsid w:val="004344C1"/>
    <w:rsid w:val="0044322E"/>
    <w:rsid w:val="0045051B"/>
    <w:rsid w:val="00457AC4"/>
    <w:rsid w:val="00460FD8"/>
    <w:rsid w:val="00483C84"/>
    <w:rsid w:val="004844AA"/>
    <w:rsid w:val="0048463B"/>
    <w:rsid w:val="00484F8F"/>
    <w:rsid w:val="004906AA"/>
    <w:rsid w:val="00491E6E"/>
    <w:rsid w:val="004A0A3E"/>
    <w:rsid w:val="004A6481"/>
    <w:rsid w:val="004A6C8F"/>
    <w:rsid w:val="004B4B24"/>
    <w:rsid w:val="004C48C6"/>
    <w:rsid w:val="004C69AA"/>
    <w:rsid w:val="004D04A8"/>
    <w:rsid w:val="004D0D2F"/>
    <w:rsid w:val="004D1C50"/>
    <w:rsid w:val="004D21BF"/>
    <w:rsid w:val="004D37A2"/>
    <w:rsid w:val="004E4D6E"/>
    <w:rsid w:val="004E68B3"/>
    <w:rsid w:val="004F249E"/>
    <w:rsid w:val="004F7D0C"/>
    <w:rsid w:val="005012B5"/>
    <w:rsid w:val="0050531B"/>
    <w:rsid w:val="00506290"/>
    <w:rsid w:val="00507B6C"/>
    <w:rsid w:val="00517E04"/>
    <w:rsid w:val="005216E6"/>
    <w:rsid w:val="0052322F"/>
    <w:rsid w:val="00523F7A"/>
    <w:rsid w:val="005240B9"/>
    <w:rsid w:val="0053020B"/>
    <w:rsid w:val="00533E02"/>
    <w:rsid w:val="005358BC"/>
    <w:rsid w:val="005379EA"/>
    <w:rsid w:val="00542A47"/>
    <w:rsid w:val="00553430"/>
    <w:rsid w:val="0057069B"/>
    <w:rsid w:val="005766B7"/>
    <w:rsid w:val="005904B9"/>
    <w:rsid w:val="005906AE"/>
    <w:rsid w:val="00590D77"/>
    <w:rsid w:val="00591D51"/>
    <w:rsid w:val="005946A1"/>
    <w:rsid w:val="005A6F44"/>
    <w:rsid w:val="005A7773"/>
    <w:rsid w:val="005B36C5"/>
    <w:rsid w:val="005B3D06"/>
    <w:rsid w:val="005C1DE6"/>
    <w:rsid w:val="005C673E"/>
    <w:rsid w:val="005C7BD2"/>
    <w:rsid w:val="005D37F5"/>
    <w:rsid w:val="005D6AC2"/>
    <w:rsid w:val="005E0D7D"/>
    <w:rsid w:val="005E1B5A"/>
    <w:rsid w:val="005F0CF5"/>
    <w:rsid w:val="005F0D12"/>
    <w:rsid w:val="00611E30"/>
    <w:rsid w:val="00616E09"/>
    <w:rsid w:val="006176FE"/>
    <w:rsid w:val="006208F0"/>
    <w:rsid w:val="00625FF0"/>
    <w:rsid w:val="00632639"/>
    <w:rsid w:val="0063459B"/>
    <w:rsid w:val="006437B3"/>
    <w:rsid w:val="006579C3"/>
    <w:rsid w:val="00662641"/>
    <w:rsid w:val="006636BB"/>
    <w:rsid w:val="006708F6"/>
    <w:rsid w:val="00671A1C"/>
    <w:rsid w:val="00674F98"/>
    <w:rsid w:val="0067588F"/>
    <w:rsid w:val="0068438F"/>
    <w:rsid w:val="00686F3B"/>
    <w:rsid w:val="00693432"/>
    <w:rsid w:val="00695ACB"/>
    <w:rsid w:val="006A1524"/>
    <w:rsid w:val="006A40A2"/>
    <w:rsid w:val="006D0AFF"/>
    <w:rsid w:val="006F00A9"/>
    <w:rsid w:val="006F274C"/>
    <w:rsid w:val="00703176"/>
    <w:rsid w:val="007111D1"/>
    <w:rsid w:val="007168B0"/>
    <w:rsid w:val="00717BC9"/>
    <w:rsid w:val="00725829"/>
    <w:rsid w:val="00727C26"/>
    <w:rsid w:val="007327E9"/>
    <w:rsid w:val="00734868"/>
    <w:rsid w:val="00735747"/>
    <w:rsid w:val="007413B8"/>
    <w:rsid w:val="0074342A"/>
    <w:rsid w:val="007700B7"/>
    <w:rsid w:val="00776A98"/>
    <w:rsid w:val="00780421"/>
    <w:rsid w:val="007821EF"/>
    <w:rsid w:val="007829FB"/>
    <w:rsid w:val="00784101"/>
    <w:rsid w:val="007929D9"/>
    <w:rsid w:val="00793DB3"/>
    <w:rsid w:val="007B5B03"/>
    <w:rsid w:val="007C6ED2"/>
    <w:rsid w:val="007D57CB"/>
    <w:rsid w:val="007F0597"/>
    <w:rsid w:val="007F1FD5"/>
    <w:rsid w:val="007F22DA"/>
    <w:rsid w:val="007F3FF6"/>
    <w:rsid w:val="00806CA2"/>
    <w:rsid w:val="008104F5"/>
    <w:rsid w:val="00811093"/>
    <w:rsid w:val="00815AB1"/>
    <w:rsid w:val="0083083A"/>
    <w:rsid w:val="008335B2"/>
    <w:rsid w:val="00833E59"/>
    <w:rsid w:val="00834F20"/>
    <w:rsid w:val="00835D9C"/>
    <w:rsid w:val="008369CD"/>
    <w:rsid w:val="00850049"/>
    <w:rsid w:val="00854129"/>
    <w:rsid w:val="008555E7"/>
    <w:rsid w:val="008578A5"/>
    <w:rsid w:val="00861284"/>
    <w:rsid w:val="00862D0A"/>
    <w:rsid w:val="00863669"/>
    <w:rsid w:val="008673A6"/>
    <w:rsid w:val="00873620"/>
    <w:rsid w:val="008736B3"/>
    <w:rsid w:val="00874288"/>
    <w:rsid w:val="008765BE"/>
    <w:rsid w:val="00876B90"/>
    <w:rsid w:val="00881EA2"/>
    <w:rsid w:val="0088290E"/>
    <w:rsid w:val="008856BE"/>
    <w:rsid w:val="008A0635"/>
    <w:rsid w:val="008A67A2"/>
    <w:rsid w:val="008A6DE6"/>
    <w:rsid w:val="008B5A62"/>
    <w:rsid w:val="008B6CBE"/>
    <w:rsid w:val="008B6D1F"/>
    <w:rsid w:val="008C777F"/>
    <w:rsid w:val="008E36C5"/>
    <w:rsid w:val="008E6A13"/>
    <w:rsid w:val="008F4704"/>
    <w:rsid w:val="008F672C"/>
    <w:rsid w:val="009042DB"/>
    <w:rsid w:val="00906C4A"/>
    <w:rsid w:val="009134D3"/>
    <w:rsid w:val="00925060"/>
    <w:rsid w:val="00930C51"/>
    <w:rsid w:val="00935DF6"/>
    <w:rsid w:val="00940E50"/>
    <w:rsid w:val="00951868"/>
    <w:rsid w:val="009600FD"/>
    <w:rsid w:val="00960B29"/>
    <w:rsid w:val="0096102B"/>
    <w:rsid w:val="00964999"/>
    <w:rsid w:val="00966BC0"/>
    <w:rsid w:val="009710F1"/>
    <w:rsid w:val="00973244"/>
    <w:rsid w:val="00977785"/>
    <w:rsid w:val="009778D3"/>
    <w:rsid w:val="00982FCE"/>
    <w:rsid w:val="00983733"/>
    <w:rsid w:val="0099015D"/>
    <w:rsid w:val="009930C7"/>
    <w:rsid w:val="009A4FE3"/>
    <w:rsid w:val="009C517D"/>
    <w:rsid w:val="009E201D"/>
    <w:rsid w:val="009F02ED"/>
    <w:rsid w:val="009F0A99"/>
    <w:rsid w:val="009F4255"/>
    <w:rsid w:val="009F7F2A"/>
    <w:rsid w:val="00A02746"/>
    <w:rsid w:val="00A137FB"/>
    <w:rsid w:val="00A163D5"/>
    <w:rsid w:val="00A17F22"/>
    <w:rsid w:val="00A20F82"/>
    <w:rsid w:val="00A21C3F"/>
    <w:rsid w:val="00A262BE"/>
    <w:rsid w:val="00A27F65"/>
    <w:rsid w:val="00A312E2"/>
    <w:rsid w:val="00A3414F"/>
    <w:rsid w:val="00A350DD"/>
    <w:rsid w:val="00A36510"/>
    <w:rsid w:val="00A43593"/>
    <w:rsid w:val="00A60480"/>
    <w:rsid w:val="00A61E92"/>
    <w:rsid w:val="00A70337"/>
    <w:rsid w:val="00A727CC"/>
    <w:rsid w:val="00A852D2"/>
    <w:rsid w:val="00A8681F"/>
    <w:rsid w:val="00A96289"/>
    <w:rsid w:val="00A96E0E"/>
    <w:rsid w:val="00AA1968"/>
    <w:rsid w:val="00AA7878"/>
    <w:rsid w:val="00AB13A8"/>
    <w:rsid w:val="00AB5736"/>
    <w:rsid w:val="00AB5EEC"/>
    <w:rsid w:val="00AC19FB"/>
    <w:rsid w:val="00AC4C73"/>
    <w:rsid w:val="00AC5544"/>
    <w:rsid w:val="00AC7990"/>
    <w:rsid w:val="00AD65F2"/>
    <w:rsid w:val="00AE3707"/>
    <w:rsid w:val="00AE451C"/>
    <w:rsid w:val="00AF2DF3"/>
    <w:rsid w:val="00B07153"/>
    <w:rsid w:val="00B131D1"/>
    <w:rsid w:val="00B1542C"/>
    <w:rsid w:val="00B27B19"/>
    <w:rsid w:val="00B31152"/>
    <w:rsid w:val="00B3169B"/>
    <w:rsid w:val="00B325A9"/>
    <w:rsid w:val="00B32FF6"/>
    <w:rsid w:val="00B40E3F"/>
    <w:rsid w:val="00B44C7C"/>
    <w:rsid w:val="00B463CF"/>
    <w:rsid w:val="00B469BC"/>
    <w:rsid w:val="00B5376A"/>
    <w:rsid w:val="00B54D93"/>
    <w:rsid w:val="00B55C09"/>
    <w:rsid w:val="00B562A8"/>
    <w:rsid w:val="00B6066C"/>
    <w:rsid w:val="00B701D7"/>
    <w:rsid w:val="00B70404"/>
    <w:rsid w:val="00B7457F"/>
    <w:rsid w:val="00B818F6"/>
    <w:rsid w:val="00BA2DA9"/>
    <w:rsid w:val="00BB770D"/>
    <w:rsid w:val="00BC6FA7"/>
    <w:rsid w:val="00BD3BF4"/>
    <w:rsid w:val="00BD7818"/>
    <w:rsid w:val="00BF67B3"/>
    <w:rsid w:val="00BF6944"/>
    <w:rsid w:val="00C157D4"/>
    <w:rsid w:val="00C16FB2"/>
    <w:rsid w:val="00C37942"/>
    <w:rsid w:val="00C4008E"/>
    <w:rsid w:val="00C761FD"/>
    <w:rsid w:val="00C84305"/>
    <w:rsid w:val="00C928D6"/>
    <w:rsid w:val="00C92AAF"/>
    <w:rsid w:val="00CA2219"/>
    <w:rsid w:val="00CA2B51"/>
    <w:rsid w:val="00CA55A6"/>
    <w:rsid w:val="00CB5550"/>
    <w:rsid w:val="00CC2E22"/>
    <w:rsid w:val="00CC5317"/>
    <w:rsid w:val="00CD09AA"/>
    <w:rsid w:val="00CD5FA9"/>
    <w:rsid w:val="00CE37FF"/>
    <w:rsid w:val="00CF07BF"/>
    <w:rsid w:val="00CF4037"/>
    <w:rsid w:val="00CF4909"/>
    <w:rsid w:val="00D07515"/>
    <w:rsid w:val="00D1141A"/>
    <w:rsid w:val="00D15B82"/>
    <w:rsid w:val="00D16ECE"/>
    <w:rsid w:val="00D173D6"/>
    <w:rsid w:val="00D26622"/>
    <w:rsid w:val="00D32DBF"/>
    <w:rsid w:val="00D43B72"/>
    <w:rsid w:val="00D53745"/>
    <w:rsid w:val="00D53FA8"/>
    <w:rsid w:val="00D61DE9"/>
    <w:rsid w:val="00D673B6"/>
    <w:rsid w:val="00D7071A"/>
    <w:rsid w:val="00D725CD"/>
    <w:rsid w:val="00D901A4"/>
    <w:rsid w:val="00D92398"/>
    <w:rsid w:val="00D93CE9"/>
    <w:rsid w:val="00D94506"/>
    <w:rsid w:val="00DA6B55"/>
    <w:rsid w:val="00DC02E7"/>
    <w:rsid w:val="00DC27EC"/>
    <w:rsid w:val="00DC7339"/>
    <w:rsid w:val="00DC7441"/>
    <w:rsid w:val="00DD08E9"/>
    <w:rsid w:val="00DD1E4A"/>
    <w:rsid w:val="00DE2B5A"/>
    <w:rsid w:val="00DF37A4"/>
    <w:rsid w:val="00E05896"/>
    <w:rsid w:val="00E06769"/>
    <w:rsid w:val="00E06DB2"/>
    <w:rsid w:val="00E17197"/>
    <w:rsid w:val="00E17C2B"/>
    <w:rsid w:val="00E21B71"/>
    <w:rsid w:val="00E2447C"/>
    <w:rsid w:val="00E24841"/>
    <w:rsid w:val="00E25C38"/>
    <w:rsid w:val="00E27E1A"/>
    <w:rsid w:val="00E45CB4"/>
    <w:rsid w:val="00E46DE3"/>
    <w:rsid w:val="00E47D1E"/>
    <w:rsid w:val="00E757FC"/>
    <w:rsid w:val="00E76D0D"/>
    <w:rsid w:val="00E76EC6"/>
    <w:rsid w:val="00E83CFA"/>
    <w:rsid w:val="00E91A72"/>
    <w:rsid w:val="00EA252B"/>
    <w:rsid w:val="00EA3F99"/>
    <w:rsid w:val="00EB0160"/>
    <w:rsid w:val="00EB2046"/>
    <w:rsid w:val="00EB3F7D"/>
    <w:rsid w:val="00EC0EC9"/>
    <w:rsid w:val="00EC3054"/>
    <w:rsid w:val="00EC358E"/>
    <w:rsid w:val="00ED4146"/>
    <w:rsid w:val="00EE6D89"/>
    <w:rsid w:val="00EF5C70"/>
    <w:rsid w:val="00EF64A7"/>
    <w:rsid w:val="00F02F08"/>
    <w:rsid w:val="00F10878"/>
    <w:rsid w:val="00F10BF0"/>
    <w:rsid w:val="00F11255"/>
    <w:rsid w:val="00F12C7A"/>
    <w:rsid w:val="00F166F1"/>
    <w:rsid w:val="00F20521"/>
    <w:rsid w:val="00F33FF6"/>
    <w:rsid w:val="00F3488D"/>
    <w:rsid w:val="00F352BA"/>
    <w:rsid w:val="00F35816"/>
    <w:rsid w:val="00F36591"/>
    <w:rsid w:val="00F4441A"/>
    <w:rsid w:val="00F52A8C"/>
    <w:rsid w:val="00F5732E"/>
    <w:rsid w:val="00F82617"/>
    <w:rsid w:val="00F846C8"/>
    <w:rsid w:val="00F94158"/>
    <w:rsid w:val="00FA3986"/>
    <w:rsid w:val="00FA4B38"/>
    <w:rsid w:val="00FA5BAA"/>
    <w:rsid w:val="00FA6F22"/>
    <w:rsid w:val="00FC05CB"/>
    <w:rsid w:val="00FC3AB0"/>
    <w:rsid w:val="00FD6215"/>
    <w:rsid w:val="00FE0393"/>
    <w:rsid w:val="00FE5DA7"/>
    <w:rsid w:val="00FF094B"/>
    <w:rsid w:val="00FF0E9F"/>
    <w:rsid w:val="00FF2B8D"/>
    <w:rsid w:val="00FF55D5"/>
    <w:rsid w:val="00FF5C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1306"/>
  <w15:docId w15:val="{DF766B1C-0CD0-43AB-BFCA-7D1F4145A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7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1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868"/>
    <w:rPr>
      <w:rFonts w:ascii="Tahoma" w:hAnsi="Tahoma" w:cs="Tahoma"/>
      <w:sz w:val="16"/>
      <w:szCs w:val="16"/>
    </w:rPr>
  </w:style>
  <w:style w:type="character" w:customStyle="1" w:styleId="Heading1Char">
    <w:name w:val="Heading 1 Char"/>
    <w:basedOn w:val="DefaultParagraphFont"/>
    <w:link w:val="Heading1"/>
    <w:uiPriority w:val="9"/>
    <w:rsid w:val="0005575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0557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575F"/>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657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3E5D"/>
    <w:rPr>
      <w:color w:val="0000FF" w:themeColor="hyperlink"/>
      <w:u w:val="single"/>
    </w:rPr>
  </w:style>
  <w:style w:type="paragraph" w:styleId="Header">
    <w:name w:val="header"/>
    <w:basedOn w:val="Normal"/>
    <w:link w:val="HeaderChar"/>
    <w:uiPriority w:val="99"/>
    <w:unhideWhenUsed/>
    <w:rsid w:val="00725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829"/>
  </w:style>
  <w:style w:type="paragraph" w:styleId="Footer">
    <w:name w:val="footer"/>
    <w:basedOn w:val="Normal"/>
    <w:link w:val="FooterChar"/>
    <w:uiPriority w:val="99"/>
    <w:unhideWhenUsed/>
    <w:rsid w:val="00725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829"/>
  </w:style>
  <w:style w:type="table" w:styleId="TableGridLight">
    <w:name w:val="Grid Table Light"/>
    <w:basedOn w:val="TableNormal"/>
    <w:uiPriority w:val="40"/>
    <w:rsid w:val="00FA39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437B3"/>
    <w:pPr>
      <w:ind w:left="720"/>
      <w:contextualSpacing/>
    </w:pPr>
  </w:style>
  <w:style w:type="character" w:styleId="UnresolvedMention">
    <w:name w:val="Unresolved Mention"/>
    <w:basedOn w:val="DefaultParagraphFont"/>
    <w:uiPriority w:val="99"/>
    <w:semiHidden/>
    <w:unhideWhenUsed/>
    <w:rsid w:val="0025202E"/>
    <w:rPr>
      <w:color w:val="605E5C"/>
      <w:shd w:val="clear" w:color="auto" w:fill="E1DFDD"/>
    </w:rPr>
  </w:style>
  <w:style w:type="character" w:styleId="FollowedHyperlink">
    <w:name w:val="FollowedHyperlink"/>
    <w:basedOn w:val="DefaultParagraphFont"/>
    <w:uiPriority w:val="99"/>
    <w:semiHidden/>
    <w:unhideWhenUsed/>
    <w:rsid w:val="00B311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1451">
      <w:bodyDiv w:val="1"/>
      <w:marLeft w:val="0"/>
      <w:marRight w:val="0"/>
      <w:marTop w:val="0"/>
      <w:marBottom w:val="0"/>
      <w:divBdr>
        <w:top w:val="none" w:sz="0" w:space="0" w:color="auto"/>
        <w:left w:val="none" w:sz="0" w:space="0" w:color="auto"/>
        <w:bottom w:val="none" w:sz="0" w:space="0" w:color="auto"/>
        <w:right w:val="none" w:sz="0" w:space="0" w:color="auto"/>
      </w:divBdr>
    </w:div>
    <w:div w:id="51540508">
      <w:bodyDiv w:val="1"/>
      <w:marLeft w:val="0"/>
      <w:marRight w:val="0"/>
      <w:marTop w:val="0"/>
      <w:marBottom w:val="0"/>
      <w:divBdr>
        <w:top w:val="none" w:sz="0" w:space="0" w:color="auto"/>
        <w:left w:val="none" w:sz="0" w:space="0" w:color="auto"/>
        <w:bottom w:val="none" w:sz="0" w:space="0" w:color="auto"/>
        <w:right w:val="none" w:sz="0" w:space="0" w:color="auto"/>
      </w:divBdr>
    </w:div>
    <w:div w:id="71700666">
      <w:bodyDiv w:val="1"/>
      <w:marLeft w:val="0"/>
      <w:marRight w:val="0"/>
      <w:marTop w:val="0"/>
      <w:marBottom w:val="0"/>
      <w:divBdr>
        <w:top w:val="none" w:sz="0" w:space="0" w:color="auto"/>
        <w:left w:val="none" w:sz="0" w:space="0" w:color="auto"/>
        <w:bottom w:val="none" w:sz="0" w:space="0" w:color="auto"/>
        <w:right w:val="none" w:sz="0" w:space="0" w:color="auto"/>
      </w:divBdr>
    </w:div>
    <w:div w:id="76513202">
      <w:bodyDiv w:val="1"/>
      <w:marLeft w:val="0"/>
      <w:marRight w:val="0"/>
      <w:marTop w:val="0"/>
      <w:marBottom w:val="0"/>
      <w:divBdr>
        <w:top w:val="none" w:sz="0" w:space="0" w:color="auto"/>
        <w:left w:val="none" w:sz="0" w:space="0" w:color="auto"/>
        <w:bottom w:val="none" w:sz="0" w:space="0" w:color="auto"/>
        <w:right w:val="none" w:sz="0" w:space="0" w:color="auto"/>
      </w:divBdr>
    </w:div>
    <w:div w:id="106854196">
      <w:bodyDiv w:val="1"/>
      <w:marLeft w:val="0"/>
      <w:marRight w:val="0"/>
      <w:marTop w:val="0"/>
      <w:marBottom w:val="0"/>
      <w:divBdr>
        <w:top w:val="none" w:sz="0" w:space="0" w:color="auto"/>
        <w:left w:val="none" w:sz="0" w:space="0" w:color="auto"/>
        <w:bottom w:val="none" w:sz="0" w:space="0" w:color="auto"/>
        <w:right w:val="none" w:sz="0" w:space="0" w:color="auto"/>
      </w:divBdr>
    </w:div>
    <w:div w:id="118187629">
      <w:bodyDiv w:val="1"/>
      <w:marLeft w:val="0"/>
      <w:marRight w:val="0"/>
      <w:marTop w:val="0"/>
      <w:marBottom w:val="0"/>
      <w:divBdr>
        <w:top w:val="none" w:sz="0" w:space="0" w:color="auto"/>
        <w:left w:val="none" w:sz="0" w:space="0" w:color="auto"/>
        <w:bottom w:val="none" w:sz="0" w:space="0" w:color="auto"/>
        <w:right w:val="none" w:sz="0" w:space="0" w:color="auto"/>
      </w:divBdr>
    </w:div>
    <w:div w:id="120343291">
      <w:bodyDiv w:val="1"/>
      <w:marLeft w:val="0"/>
      <w:marRight w:val="0"/>
      <w:marTop w:val="0"/>
      <w:marBottom w:val="0"/>
      <w:divBdr>
        <w:top w:val="none" w:sz="0" w:space="0" w:color="auto"/>
        <w:left w:val="none" w:sz="0" w:space="0" w:color="auto"/>
        <w:bottom w:val="none" w:sz="0" w:space="0" w:color="auto"/>
        <w:right w:val="none" w:sz="0" w:space="0" w:color="auto"/>
      </w:divBdr>
    </w:div>
    <w:div w:id="128473822">
      <w:bodyDiv w:val="1"/>
      <w:marLeft w:val="0"/>
      <w:marRight w:val="0"/>
      <w:marTop w:val="0"/>
      <w:marBottom w:val="0"/>
      <w:divBdr>
        <w:top w:val="none" w:sz="0" w:space="0" w:color="auto"/>
        <w:left w:val="none" w:sz="0" w:space="0" w:color="auto"/>
        <w:bottom w:val="none" w:sz="0" w:space="0" w:color="auto"/>
        <w:right w:val="none" w:sz="0" w:space="0" w:color="auto"/>
      </w:divBdr>
    </w:div>
    <w:div w:id="136800355">
      <w:bodyDiv w:val="1"/>
      <w:marLeft w:val="0"/>
      <w:marRight w:val="0"/>
      <w:marTop w:val="0"/>
      <w:marBottom w:val="0"/>
      <w:divBdr>
        <w:top w:val="none" w:sz="0" w:space="0" w:color="auto"/>
        <w:left w:val="none" w:sz="0" w:space="0" w:color="auto"/>
        <w:bottom w:val="none" w:sz="0" w:space="0" w:color="auto"/>
        <w:right w:val="none" w:sz="0" w:space="0" w:color="auto"/>
      </w:divBdr>
    </w:div>
    <w:div w:id="163669361">
      <w:bodyDiv w:val="1"/>
      <w:marLeft w:val="0"/>
      <w:marRight w:val="0"/>
      <w:marTop w:val="0"/>
      <w:marBottom w:val="0"/>
      <w:divBdr>
        <w:top w:val="none" w:sz="0" w:space="0" w:color="auto"/>
        <w:left w:val="none" w:sz="0" w:space="0" w:color="auto"/>
        <w:bottom w:val="none" w:sz="0" w:space="0" w:color="auto"/>
        <w:right w:val="none" w:sz="0" w:space="0" w:color="auto"/>
      </w:divBdr>
    </w:div>
    <w:div w:id="205802744">
      <w:bodyDiv w:val="1"/>
      <w:marLeft w:val="0"/>
      <w:marRight w:val="0"/>
      <w:marTop w:val="0"/>
      <w:marBottom w:val="0"/>
      <w:divBdr>
        <w:top w:val="none" w:sz="0" w:space="0" w:color="auto"/>
        <w:left w:val="none" w:sz="0" w:space="0" w:color="auto"/>
        <w:bottom w:val="none" w:sz="0" w:space="0" w:color="auto"/>
        <w:right w:val="none" w:sz="0" w:space="0" w:color="auto"/>
      </w:divBdr>
    </w:div>
    <w:div w:id="214194799">
      <w:bodyDiv w:val="1"/>
      <w:marLeft w:val="0"/>
      <w:marRight w:val="0"/>
      <w:marTop w:val="0"/>
      <w:marBottom w:val="0"/>
      <w:divBdr>
        <w:top w:val="none" w:sz="0" w:space="0" w:color="auto"/>
        <w:left w:val="none" w:sz="0" w:space="0" w:color="auto"/>
        <w:bottom w:val="none" w:sz="0" w:space="0" w:color="auto"/>
        <w:right w:val="none" w:sz="0" w:space="0" w:color="auto"/>
      </w:divBdr>
    </w:div>
    <w:div w:id="238633091">
      <w:bodyDiv w:val="1"/>
      <w:marLeft w:val="0"/>
      <w:marRight w:val="0"/>
      <w:marTop w:val="0"/>
      <w:marBottom w:val="0"/>
      <w:divBdr>
        <w:top w:val="none" w:sz="0" w:space="0" w:color="auto"/>
        <w:left w:val="none" w:sz="0" w:space="0" w:color="auto"/>
        <w:bottom w:val="none" w:sz="0" w:space="0" w:color="auto"/>
        <w:right w:val="none" w:sz="0" w:space="0" w:color="auto"/>
      </w:divBdr>
    </w:div>
    <w:div w:id="260260794">
      <w:bodyDiv w:val="1"/>
      <w:marLeft w:val="0"/>
      <w:marRight w:val="0"/>
      <w:marTop w:val="0"/>
      <w:marBottom w:val="0"/>
      <w:divBdr>
        <w:top w:val="none" w:sz="0" w:space="0" w:color="auto"/>
        <w:left w:val="none" w:sz="0" w:space="0" w:color="auto"/>
        <w:bottom w:val="none" w:sz="0" w:space="0" w:color="auto"/>
        <w:right w:val="none" w:sz="0" w:space="0" w:color="auto"/>
      </w:divBdr>
    </w:div>
    <w:div w:id="281965045">
      <w:bodyDiv w:val="1"/>
      <w:marLeft w:val="0"/>
      <w:marRight w:val="0"/>
      <w:marTop w:val="0"/>
      <w:marBottom w:val="0"/>
      <w:divBdr>
        <w:top w:val="none" w:sz="0" w:space="0" w:color="auto"/>
        <w:left w:val="none" w:sz="0" w:space="0" w:color="auto"/>
        <w:bottom w:val="none" w:sz="0" w:space="0" w:color="auto"/>
        <w:right w:val="none" w:sz="0" w:space="0" w:color="auto"/>
      </w:divBdr>
    </w:div>
    <w:div w:id="288248543">
      <w:bodyDiv w:val="1"/>
      <w:marLeft w:val="0"/>
      <w:marRight w:val="0"/>
      <w:marTop w:val="0"/>
      <w:marBottom w:val="0"/>
      <w:divBdr>
        <w:top w:val="none" w:sz="0" w:space="0" w:color="auto"/>
        <w:left w:val="none" w:sz="0" w:space="0" w:color="auto"/>
        <w:bottom w:val="none" w:sz="0" w:space="0" w:color="auto"/>
        <w:right w:val="none" w:sz="0" w:space="0" w:color="auto"/>
      </w:divBdr>
    </w:div>
    <w:div w:id="305937245">
      <w:bodyDiv w:val="1"/>
      <w:marLeft w:val="0"/>
      <w:marRight w:val="0"/>
      <w:marTop w:val="0"/>
      <w:marBottom w:val="0"/>
      <w:divBdr>
        <w:top w:val="none" w:sz="0" w:space="0" w:color="auto"/>
        <w:left w:val="none" w:sz="0" w:space="0" w:color="auto"/>
        <w:bottom w:val="none" w:sz="0" w:space="0" w:color="auto"/>
        <w:right w:val="none" w:sz="0" w:space="0" w:color="auto"/>
      </w:divBdr>
    </w:div>
    <w:div w:id="318310478">
      <w:bodyDiv w:val="1"/>
      <w:marLeft w:val="0"/>
      <w:marRight w:val="0"/>
      <w:marTop w:val="0"/>
      <w:marBottom w:val="0"/>
      <w:divBdr>
        <w:top w:val="none" w:sz="0" w:space="0" w:color="auto"/>
        <w:left w:val="none" w:sz="0" w:space="0" w:color="auto"/>
        <w:bottom w:val="none" w:sz="0" w:space="0" w:color="auto"/>
        <w:right w:val="none" w:sz="0" w:space="0" w:color="auto"/>
      </w:divBdr>
    </w:div>
    <w:div w:id="323706901">
      <w:bodyDiv w:val="1"/>
      <w:marLeft w:val="0"/>
      <w:marRight w:val="0"/>
      <w:marTop w:val="0"/>
      <w:marBottom w:val="0"/>
      <w:divBdr>
        <w:top w:val="none" w:sz="0" w:space="0" w:color="auto"/>
        <w:left w:val="none" w:sz="0" w:space="0" w:color="auto"/>
        <w:bottom w:val="none" w:sz="0" w:space="0" w:color="auto"/>
        <w:right w:val="none" w:sz="0" w:space="0" w:color="auto"/>
      </w:divBdr>
    </w:div>
    <w:div w:id="328943577">
      <w:bodyDiv w:val="1"/>
      <w:marLeft w:val="0"/>
      <w:marRight w:val="0"/>
      <w:marTop w:val="0"/>
      <w:marBottom w:val="0"/>
      <w:divBdr>
        <w:top w:val="none" w:sz="0" w:space="0" w:color="auto"/>
        <w:left w:val="none" w:sz="0" w:space="0" w:color="auto"/>
        <w:bottom w:val="none" w:sz="0" w:space="0" w:color="auto"/>
        <w:right w:val="none" w:sz="0" w:space="0" w:color="auto"/>
      </w:divBdr>
    </w:div>
    <w:div w:id="337195496">
      <w:bodyDiv w:val="1"/>
      <w:marLeft w:val="0"/>
      <w:marRight w:val="0"/>
      <w:marTop w:val="0"/>
      <w:marBottom w:val="0"/>
      <w:divBdr>
        <w:top w:val="none" w:sz="0" w:space="0" w:color="auto"/>
        <w:left w:val="none" w:sz="0" w:space="0" w:color="auto"/>
        <w:bottom w:val="none" w:sz="0" w:space="0" w:color="auto"/>
        <w:right w:val="none" w:sz="0" w:space="0" w:color="auto"/>
      </w:divBdr>
    </w:div>
    <w:div w:id="353649986">
      <w:bodyDiv w:val="1"/>
      <w:marLeft w:val="0"/>
      <w:marRight w:val="0"/>
      <w:marTop w:val="0"/>
      <w:marBottom w:val="0"/>
      <w:divBdr>
        <w:top w:val="none" w:sz="0" w:space="0" w:color="auto"/>
        <w:left w:val="none" w:sz="0" w:space="0" w:color="auto"/>
        <w:bottom w:val="none" w:sz="0" w:space="0" w:color="auto"/>
        <w:right w:val="none" w:sz="0" w:space="0" w:color="auto"/>
      </w:divBdr>
    </w:div>
    <w:div w:id="360204744">
      <w:bodyDiv w:val="1"/>
      <w:marLeft w:val="0"/>
      <w:marRight w:val="0"/>
      <w:marTop w:val="0"/>
      <w:marBottom w:val="0"/>
      <w:divBdr>
        <w:top w:val="none" w:sz="0" w:space="0" w:color="auto"/>
        <w:left w:val="none" w:sz="0" w:space="0" w:color="auto"/>
        <w:bottom w:val="none" w:sz="0" w:space="0" w:color="auto"/>
        <w:right w:val="none" w:sz="0" w:space="0" w:color="auto"/>
      </w:divBdr>
    </w:div>
    <w:div w:id="399786963">
      <w:bodyDiv w:val="1"/>
      <w:marLeft w:val="0"/>
      <w:marRight w:val="0"/>
      <w:marTop w:val="0"/>
      <w:marBottom w:val="0"/>
      <w:divBdr>
        <w:top w:val="none" w:sz="0" w:space="0" w:color="auto"/>
        <w:left w:val="none" w:sz="0" w:space="0" w:color="auto"/>
        <w:bottom w:val="none" w:sz="0" w:space="0" w:color="auto"/>
        <w:right w:val="none" w:sz="0" w:space="0" w:color="auto"/>
      </w:divBdr>
    </w:div>
    <w:div w:id="404492263">
      <w:bodyDiv w:val="1"/>
      <w:marLeft w:val="0"/>
      <w:marRight w:val="0"/>
      <w:marTop w:val="0"/>
      <w:marBottom w:val="0"/>
      <w:divBdr>
        <w:top w:val="none" w:sz="0" w:space="0" w:color="auto"/>
        <w:left w:val="none" w:sz="0" w:space="0" w:color="auto"/>
        <w:bottom w:val="none" w:sz="0" w:space="0" w:color="auto"/>
        <w:right w:val="none" w:sz="0" w:space="0" w:color="auto"/>
      </w:divBdr>
    </w:div>
    <w:div w:id="428892845">
      <w:bodyDiv w:val="1"/>
      <w:marLeft w:val="0"/>
      <w:marRight w:val="0"/>
      <w:marTop w:val="0"/>
      <w:marBottom w:val="0"/>
      <w:divBdr>
        <w:top w:val="none" w:sz="0" w:space="0" w:color="auto"/>
        <w:left w:val="none" w:sz="0" w:space="0" w:color="auto"/>
        <w:bottom w:val="none" w:sz="0" w:space="0" w:color="auto"/>
        <w:right w:val="none" w:sz="0" w:space="0" w:color="auto"/>
      </w:divBdr>
    </w:div>
    <w:div w:id="444471331">
      <w:bodyDiv w:val="1"/>
      <w:marLeft w:val="0"/>
      <w:marRight w:val="0"/>
      <w:marTop w:val="0"/>
      <w:marBottom w:val="0"/>
      <w:divBdr>
        <w:top w:val="none" w:sz="0" w:space="0" w:color="auto"/>
        <w:left w:val="none" w:sz="0" w:space="0" w:color="auto"/>
        <w:bottom w:val="none" w:sz="0" w:space="0" w:color="auto"/>
        <w:right w:val="none" w:sz="0" w:space="0" w:color="auto"/>
      </w:divBdr>
    </w:div>
    <w:div w:id="447168549">
      <w:bodyDiv w:val="1"/>
      <w:marLeft w:val="0"/>
      <w:marRight w:val="0"/>
      <w:marTop w:val="0"/>
      <w:marBottom w:val="0"/>
      <w:divBdr>
        <w:top w:val="none" w:sz="0" w:space="0" w:color="auto"/>
        <w:left w:val="none" w:sz="0" w:space="0" w:color="auto"/>
        <w:bottom w:val="none" w:sz="0" w:space="0" w:color="auto"/>
        <w:right w:val="none" w:sz="0" w:space="0" w:color="auto"/>
      </w:divBdr>
    </w:div>
    <w:div w:id="501555155">
      <w:bodyDiv w:val="1"/>
      <w:marLeft w:val="0"/>
      <w:marRight w:val="0"/>
      <w:marTop w:val="0"/>
      <w:marBottom w:val="0"/>
      <w:divBdr>
        <w:top w:val="none" w:sz="0" w:space="0" w:color="auto"/>
        <w:left w:val="none" w:sz="0" w:space="0" w:color="auto"/>
        <w:bottom w:val="none" w:sz="0" w:space="0" w:color="auto"/>
        <w:right w:val="none" w:sz="0" w:space="0" w:color="auto"/>
      </w:divBdr>
    </w:div>
    <w:div w:id="522014073">
      <w:bodyDiv w:val="1"/>
      <w:marLeft w:val="0"/>
      <w:marRight w:val="0"/>
      <w:marTop w:val="0"/>
      <w:marBottom w:val="0"/>
      <w:divBdr>
        <w:top w:val="none" w:sz="0" w:space="0" w:color="auto"/>
        <w:left w:val="none" w:sz="0" w:space="0" w:color="auto"/>
        <w:bottom w:val="none" w:sz="0" w:space="0" w:color="auto"/>
        <w:right w:val="none" w:sz="0" w:space="0" w:color="auto"/>
      </w:divBdr>
    </w:div>
    <w:div w:id="567616512">
      <w:bodyDiv w:val="1"/>
      <w:marLeft w:val="0"/>
      <w:marRight w:val="0"/>
      <w:marTop w:val="0"/>
      <w:marBottom w:val="0"/>
      <w:divBdr>
        <w:top w:val="none" w:sz="0" w:space="0" w:color="auto"/>
        <w:left w:val="none" w:sz="0" w:space="0" w:color="auto"/>
        <w:bottom w:val="none" w:sz="0" w:space="0" w:color="auto"/>
        <w:right w:val="none" w:sz="0" w:space="0" w:color="auto"/>
      </w:divBdr>
    </w:div>
    <w:div w:id="644890351">
      <w:bodyDiv w:val="1"/>
      <w:marLeft w:val="0"/>
      <w:marRight w:val="0"/>
      <w:marTop w:val="0"/>
      <w:marBottom w:val="0"/>
      <w:divBdr>
        <w:top w:val="none" w:sz="0" w:space="0" w:color="auto"/>
        <w:left w:val="none" w:sz="0" w:space="0" w:color="auto"/>
        <w:bottom w:val="none" w:sz="0" w:space="0" w:color="auto"/>
        <w:right w:val="none" w:sz="0" w:space="0" w:color="auto"/>
      </w:divBdr>
    </w:div>
    <w:div w:id="655646503">
      <w:bodyDiv w:val="1"/>
      <w:marLeft w:val="0"/>
      <w:marRight w:val="0"/>
      <w:marTop w:val="0"/>
      <w:marBottom w:val="0"/>
      <w:divBdr>
        <w:top w:val="none" w:sz="0" w:space="0" w:color="auto"/>
        <w:left w:val="none" w:sz="0" w:space="0" w:color="auto"/>
        <w:bottom w:val="none" w:sz="0" w:space="0" w:color="auto"/>
        <w:right w:val="none" w:sz="0" w:space="0" w:color="auto"/>
      </w:divBdr>
    </w:div>
    <w:div w:id="677974057">
      <w:bodyDiv w:val="1"/>
      <w:marLeft w:val="0"/>
      <w:marRight w:val="0"/>
      <w:marTop w:val="0"/>
      <w:marBottom w:val="0"/>
      <w:divBdr>
        <w:top w:val="none" w:sz="0" w:space="0" w:color="auto"/>
        <w:left w:val="none" w:sz="0" w:space="0" w:color="auto"/>
        <w:bottom w:val="none" w:sz="0" w:space="0" w:color="auto"/>
        <w:right w:val="none" w:sz="0" w:space="0" w:color="auto"/>
      </w:divBdr>
    </w:div>
    <w:div w:id="703677800">
      <w:bodyDiv w:val="1"/>
      <w:marLeft w:val="0"/>
      <w:marRight w:val="0"/>
      <w:marTop w:val="0"/>
      <w:marBottom w:val="0"/>
      <w:divBdr>
        <w:top w:val="none" w:sz="0" w:space="0" w:color="auto"/>
        <w:left w:val="none" w:sz="0" w:space="0" w:color="auto"/>
        <w:bottom w:val="none" w:sz="0" w:space="0" w:color="auto"/>
        <w:right w:val="none" w:sz="0" w:space="0" w:color="auto"/>
      </w:divBdr>
    </w:div>
    <w:div w:id="704983165">
      <w:bodyDiv w:val="1"/>
      <w:marLeft w:val="0"/>
      <w:marRight w:val="0"/>
      <w:marTop w:val="0"/>
      <w:marBottom w:val="0"/>
      <w:divBdr>
        <w:top w:val="none" w:sz="0" w:space="0" w:color="auto"/>
        <w:left w:val="none" w:sz="0" w:space="0" w:color="auto"/>
        <w:bottom w:val="none" w:sz="0" w:space="0" w:color="auto"/>
        <w:right w:val="none" w:sz="0" w:space="0" w:color="auto"/>
      </w:divBdr>
    </w:div>
    <w:div w:id="738207330">
      <w:bodyDiv w:val="1"/>
      <w:marLeft w:val="0"/>
      <w:marRight w:val="0"/>
      <w:marTop w:val="0"/>
      <w:marBottom w:val="0"/>
      <w:divBdr>
        <w:top w:val="none" w:sz="0" w:space="0" w:color="auto"/>
        <w:left w:val="none" w:sz="0" w:space="0" w:color="auto"/>
        <w:bottom w:val="none" w:sz="0" w:space="0" w:color="auto"/>
        <w:right w:val="none" w:sz="0" w:space="0" w:color="auto"/>
      </w:divBdr>
    </w:div>
    <w:div w:id="783303125">
      <w:bodyDiv w:val="1"/>
      <w:marLeft w:val="0"/>
      <w:marRight w:val="0"/>
      <w:marTop w:val="0"/>
      <w:marBottom w:val="0"/>
      <w:divBdr>
        <w:top w:val="none" w:sz="0" w:space="0" w:color="auto"/>
        <w:left w:val="none" w:sz="0" w:space="0" w:color="auto"/>
        <w:bottom w:val="none" w:sz="0" w:space="0" w:color="auto"/>
        <w:right w:val="none" w:sz="0" w:space="0" w:color="auto"/>
      </w:divBdr>
    </w:div>
    <w:div w:id="920525167">
      <w:bodyDiv w:val="1"/>
      <w:marLeft w:val="0"/>
      <w:marRight w:val="0"/>
      <w:marTop w:val="0"/>
      <w:marBottom w:val="0"/>
      <w:divBdr>
        <w:top w:val="none" w:sz="0" w:space="0" w:color="auto"/>
        <w:left w:val="none" w:sz="0" w:space="0" w:color="auto"/>
        <w:bottom w:val="none" w:sz="0" w:space="0" w:color="auto"/>
        <w:right w:val="none" w:sz="0" w:space="0" w:color="auto"/>
      </w:divBdr>
    </w:div>
    <w:div w:id="979456716">
      <w:bodyDiv w:val="1"/>
      <w:marLeft w:val="0"/>
      <w:marRight w:val="0"/>
      <w:marTop w:val="0"/>
      <w:marBottom w:val="0"/>
      <w:divBdr>
        <w:top w:val="none" w:sz="0" w:space="0" w:color="auto"/>
        <w:left w:val="none" w:sz="0" w:space="0" w:color="auto"/>
        <w:bottom w:val="none" w:sz="0" w:space="0" w:color="auto"/>
        <w:right w:val="none" w:sz="0" w:space="0" w:color="auto"/>
      </w:divBdr>
    </w:div>
    <w:div w:id="1019311647">
      <w:bodyDiv w:val="1"/>
      <w:marLeft w:val="0"/>
      <w:marRight w:val="0"/>
      <w:marTop w:val="0"/>
      <w:marBottom w:val="0"/>
      <w:divBdr>
        <w:top w:val="none" w:sz="0" w:space="0" w:color="auto"/>
        <w:left w:val="none" w:sz="0" w:space="0" w:color="auto"/>
        <w:bottom w:val="none" w:sz="0" w:space="0" w:color="auto"/>
        <w:right w:val="none" w:sz="0" w:space="0" w:color="auto"/>
      </w:divBdr>
    </w:div>
    <w:div w:id="1025598625">
      <w:bodyDiv w:val="1"/>
      <w:marLeft w:val="0"/>
      <w:marRight w:val="0"/>
      <w:marTop w:val="0"/>
      <w:marBottom w:val="0"/>
      <w:divBdr>
        <w:top w:val="none" w:sz="0" w:space="0" w:color="auto"/>
        <w:left w:val="none" w:sz="0" w:space="0" w:color="auto"/>
        <w:bottom w:val="none" w:sz="0" w:space="0" w:color="auto"/>
        <w:right w:val="none" w:sz="0" w:space="0" w:color="auto"/>
      </w:divBdr>
    </w:div>
    <w:div w:id="1066105845">
      <w:bodyDiv w:val="1"/>
      <w:marLeft w:val="0"/>
      <w:marRight w:val="0"/>
      <w:marTop w:val="0"/>
      <w:marBottom w:val="0"/>
      <w:divBdr>
        <w:top w:val="none" w:sz="0" w:space="0" w:color="auto"/>
        <w:left w:val="none" w:sz="0" w:space="0" w:color="auto"/>
        <w:bottom w:val="none" w:sz="0" w:space="0" w:color="auto"/>
        <w:right w:val="none" w:sz="0" w:space="0" w:color="auto"/>
      </w:divBdr>
    </w:div>
    <w:div w:id="1090202535">
      <w:bodyDiv w:val="1"/>
      <w:marLeft w:val="0"/>
      <w:marRight w:val="0"/>
      <w:marTop w:val="0"/>
      <w:marBottom w:val="0"/>
      <w:divBdr>
        <w:top w:val="none" w:sz="0" w:space="0" w:color="auto"/>
        <w:left w:val="none" w:sz="0" w:space="0" w:color="auto"/>
        <w:bottom w:val="none" w:sz="0" w:space="0" w:color="auto"/>
        <w:right w:val="none" w:sz="0" w:space="0" w:color="auto"/>
      </w:divBdr>
    </w:div>
    <w:div w:id="1102533764">
      <w:bodyDiv w:val="1"/>
      <w:marLeft w:val="0"/>
      <w:marRight w:val="0"/>
      <w:marTop w:val="0"/>
      <w:marBottom w:val="0"/>
      <w:divBdr>
        <w:top w:val="none" w:sz="0" w:space="0" w:color="auto"/>
        <w:left w:val="none" w:sz="0" w:space="0" w:color="auto"/>
        <w:bottom w:val="none" w:sz="0" w:space="0" w:color="auto"/>
        <w:right w:val="none" w:sz="0" w:space="0" w:color="auto"/>
      </w:divBdr>
    </w:div>
    <w:div w:id="1113401671">
      <w:bodyDiv w:val="1"/>
      <w:marLeft w:val="0"/>
      <w:marRight w:val="0"/>
      <w:marTop w:val="0"/>
      <w:marBottom w:val="0"/>
      <w:divBdr>
        <w:top w:val="none" w:sz="0" w:space="0" w:color="auto"/>
        <w:left w:val="none" w:sz="0" w:space="0" w:color="auto"/>
        <w:bottom w:val="none" w:sz="0" w:space="0" w:color="auto"/>
        <w:right w:val="none" w:sz="0" w:space="0" w:color="auto"/>
      </w:divBdr>
    </w:div>
    <w:div w:id="1118253419">
      <w:bodyDiv w:val="1"/>
      <w:marLeft w:val="0"/>
      <w:marRight w:val="0"/>
      <w:marTop w:val="0"/>
      <w:marBottom w:val="0"/>
      <w:divBdr>
        <w:top w:val="none" w:sz="0" w:space="0" w:color="auto"/>
        <w:left w:val="none" w:sz="0" w:space="0" w:color="auto"/>
        <w:bottom w:val="none" w:sz="0" w:space="0" w:color="auto"/>
        <w:right w:val="none" w:sz="0" w:space="0" w:color="auto"/>
      </w:divBdr>
    </w:div>
    <w:div w:id="1135217333">
      <w:bodyDiv w:val="1"/>
      <w:marLeft w:val="0"/>
      <w:marRight w:val="0"/>
      <w:marTop w:val="0"/>
      <w:marBottom w:val="0"/>
      <w:divBdr>
        <w:top w:val="none" w:sz="0" w:space="0" w:color="auto"/>
        <w:left w:val="none" w:sz="0" w:space="0" w:color="auto"/>
        <w:bottom w:val="none" w:sz="0" w:space="0" w:color="auto"/>
        <w:right w:val="none" w:sz="0" w:space="0" w:color="auto"/>
      </w:divBdr>
    </w:div>
    <w:div w:id="1160845505">
      <w:bodyDiv w:val="1"/>
      <w:marLeft w:val="0"/>
      <w:marRight w:val="0"/>
      <w:marTop w:val="0"/>
      <w:marBottom w:val="0"/>
      <w:divBdr>
        <w:top w:val="none" w:sz="0" w:space="0" w:color="auto"/>
        <w:left w:val="none" w:sz="0" w:space="0" w:color="auto"/>
        <w:bottom w:val="none" w:sz="0" w:space="0" w:color="auto"/>
        <w:right w:val="none" w:sz="0" w:space="0" w:color="auto"/>
      </w:divBdr>
    </w:div>
    <w:div w:id="1194461304">
      <w:bodyDiv w:val="1"/>
      <w:marLeft w:val="0"/>
      <w:marRight w:val="0"/>
      <w:marTop w:val="0"/>
      <w:marBottom w:val="0"/>
      <w:divBdr>
        <w:top w:val="none" w:sz="0" w:space="0" w:color="auto"/>
        <w:left w:val="none" w:sz="0" w:space="0" w:color="auto"/>
        <w:bottom w:val="none" w:sz="0" w:space="0" w:color="auto"/>
        <w:right w:val="none" w:sz="0" w:space="0" w:color="auto"/>
      </w:divBdr>
    </w:div>
    <w:div w:id="1204633818">
      <w:bodyDiv w:val="1"/>
      <w:marLeft w:val="0"/>
      <w:marRight w:val="0"/>
      <w:marTop w:val="0"/>
      <w:marBottom w:val="0"/>
      <w:divBdr>
        <w:top w:val="none" w:sz="0" w:space="0" w:color="auto"/>
        <w:left w:val="none" w:sz="0" w:space="0" w:color="auto"/>
        <w:bottom w:val="none" w:sz="0" w:space="0" w:color="auto"/>
        <w:right w:val="none" w:sz="0" w:space="0" w:color="auto"/>
      </w:divBdr>
    </w:div>
    <w:div w:id="1220628247">
      <w:bodyDiv w:val="1"/>
      <w:marLeft w:val="0"/>
      <w:marRight w:val="0"/>
      <w:marTop w:val="0"/>
      <w:marBottom w:val="0"/>
      <w:divBdr>
        <w:top w:val="none" w:sz="0" w:space="0" w:color="auto"/>
        <w:left w:val="none" w:sz="0" w:space="0" w:color="auto"/>
        <w:bottom w:val="none" w:sz="0" w:space="0" w:color="auto"/>
        <w:right w:val="none" w:sz="0" w:space="0" w:color="auto"/>
      </w:divBdr>
    </w:div>
    <w:div w:id="1221212228">
      <w:bodyDiv w:val="1"/>
      <w:marLeft w:val="0"/>
      <w:marRight w:val="0"/>
      <w:marTop w:val="0"/>
      <w:marBottom w:val="0"/>
      <w:divBdr>
        <w:top w:val="none" w:sz="0" w:space="0" w:color="auto"/>
        <w:left w:val="none" w:sz="0" w:space="0" w:color="auto"/>
        <w:bottom w:val="none" w:sz="0" w:space="0" w:color="auto"/>
        <w:right w:val="none" w:sz="0" w:space="0" w:color="auto"/>
      </w:divBdr>
    </w:div>
    <w:div w:id="1222062380">
      <w:bodyDiv w:val="1"/>
      <w:marLeft w:val="0"/>
      <w:marRight w:val="0"/>
      <w:marTop w:val="0"/>
      <w:marBottom w:val="0"/>
      <w:divBdr>
        <w:top w:val="none" w:sz="0" w:space="0" w:color="auto"/>
        <w:left w:val="none" w:sz="0" w:space="0" w:color="auto"/>
        <w:bottom w:val="none" w:sz="0" w:space="0" w:color="auto"/>
        <w:right w:val="none" w:sz="0" w:space="0" w:color="auto"/>
      </w:divBdr>
    </w:div>
    <w:div w:id="1253277129">
      <w:bodyDiv w:val="1"/>
      <w:marLeft w:val="0"/>
      <w:marRight w:val="0"/>
      <w:marTop w:val="0"/>
      <w:marBottom w:val="0"/>
      <w:divBdr>
        <w:top w:val="none" w:sz="0" w:space="0" w:color="auto"/>
        <w:left w:val="none" w:sz="0" w:space="0" w:color="auto"/>
        <w:bottom w:val="none" w:sz="0" w:space="0" w:color="auto"/>
        <w:right w:val="none" w:sz="0" w:space="0" w:color="auto"/>
      </w:divBdr>
    </w:div>
    <w:div w:id="1306862040">
      <w:bodyDiv w:val="1"/>
      <w:marLeft w:val="0"/>
      <w:marRight w:val="0"/>
      <w:marTop w:val="0"/>
      <w:marBottom w:val="0"/>
      <w:divBdr>
        <w:top w:val="none" w:sz="0" w:space="0" w:color="auto"/>
        <w:left w:val="none" w:sz="0" w:space="0" w:color="auto"/>
        <w:bottom w:val="none" w:sz="0" w:space="0" w:color="auto"/>
        <w:right w:val="none" w:sz="0" w:space="0" w:color="auto"/>
      </w:divBdr>
    </w:div>
    <w:div w:id="1320964121">
      <w:bodyDiv w:val="1"/>
      <w:marLeft w:val="0"/>
      <w:marRight w:val="0"/>
      <w:marTop w:val="0"/>
      <w:marBottom w:val="0"/>
      <w:divBdr>
        <w:top w:val="none" w:sz="0" w:space="0" w:color="auto"/>
        <w:left w:val="none" w:sz="0" w:space="0" w:color="auto"/>
        <w:bottom w:val="none" w:sz="0" w:space="0" w:color="auto"/>
        <w:right w:val="none" w:sz="0" w:space="0" w:color="auto"/>
      </w:divBdr>
    </w:div>
    <w:div w:id="1331251664">
      <w:bodyDiv w:val="1"/>
      <w:marLeft w:val="0"/>
      <w:marRight w:val="0"/>
      <w:marTop w:val="0"/>
      <w:marBottom w:val="0"/>
      <w:divBdr>
        <w:top w:val="none" w:sz="0" w:space="0" w:color="auto"/>
        <w:left w:val="none" w:sz="0" w:space="0" w:color="auto"/>
        <w:bottom w:val="none" w:sz="0" w:space="0" w:color="auto"/>
        <w:right w:val="none" w:sz="0" w:space="0" w:color="auto"/>
      </w:divBdr>
    </w:div>
    <w:div w:id="1346404168">
      <w:bodyDiv w:val="1"/>
      <w:marLeft w:val="0"/>
      <w:marRight w:val="0"/>
      <w:marTop w:val="0"/>
      <w:marBottom w:val="0"/>
      <w:divBdr>
        <w:top w:val="none" w:sz="0" w:space="0" w:color="auto"/>
        <w:left w:val="none" w:sz="0" w:space="0" w:color="auto"/>
        <w:bottom w:val="none" w:sz="0" w:space="0" w:color="auto"/>
        <w:right w:val="none" w:sz="0" w:space="0" w:color="auto"/>
      </w:divBdr>
    </w:div>
    <w:div w:id="1359161035">
      <w:bodyDiv w:val="1"/>
      <w:marLeft w:val="0"/>
      <w:marRight w:val="0"/>
      <w:marTop w:val="0"/>
      <w:marBottom w:val="0"/>
      <w:divBdr>
        <w:top w:val="none" w:sz="0" w:space="0" w:color="auto"/>
        <w:left w:val="none" w:sz="0" w:space="0" w:color="auto"/>
        <w:bottom w:val="none" w:sz="0" w:space="0" w:color="auto"/>
        <w:right w:val="none" w:sz="0" w:space="0" w:color="auto"/>
      </w:divBdr>
    </w:div>
    <w:div w:id="1372344920">
      <w:bodyDiv w:val="1"/>
      <w:marLeft w:val="0"/>
      <w:marRight w:val="0"/>
      <w:marTop w:val="0"/>
      <w:marBottom w:val="0"/>
      <w:divBdr>
        <w:top w:val="none" w:sz="0" w:space="0" w:color="auto"/>
        <w:left w:val="none" w:sz="0" w:space="0" w:color="auto"/>
        <w:bottom w:val="none" w:sz="0" w:space="0" w:color="auto"/>
        <w:right w:val="none" w:sz="0" w:space="0" w:color="auto"/>
      </w:divBdr>
    </w:div>
    <w:div w:id="1407266590">
      <w:bodyDiv w:val="1"/>
      <w:marLeft w:val="0"/>
      <w:marRight w:val="0"/>
      <w:marTop w:val="0"/>
      <w:marBottom w:val="0"/>
      <w:divBdr>
        <w:top w:val="none" w:sz="0" w:space="0" w:color="auto"/>
        <w:left w:val="none" w:sz="0" w:space="0" w:color="auto"/>
        <w:bottom w:val="none" w:sz="0" w:space="0" w:color="auto"/>
        <w:right w:val="none" w:sz="0" w:space="0" w:color="auto"/>
      </w:divBdr>
    </w:div>
    <w:div w:id="1426421700">
      <w:bodyDiv w:val="1"/>
      <w:marLeft w:val="0"/>
      <w:marRight w:val="0"/>
      <w:marTop w:val="0"/>
      <w:marBottom w:val="0"/>
      <w:divBdr>
        <w:top w:val="none" w:sz="0" w:space="0" w:color="auto"/>
        <w:left w:val="none" w:sz="0" w:space="0" w:color="auto"/>
        <w:bottom w:val="none" w:sz="0" w:space="0" w:color="auto"/>
        <w:right w:val="none" w:sz="0" w:space="0" w:color="auto"/>
      </w:divBdr>
    </w:div>
    <w:div w:id="1486511550">
      <w:bodyDiv w:val="1"/>
      <w:marLeft w:val="0"/>
      <w:marRight w:val="0"/>
      <w:marTop w:val="0"/>
      <w:marBottom w:val="0"/>
      <w:divBdr>
        <w:top w:val="none" w:sz="0" w:space="0" w:color="auto"/>
        <w:left w:val="none" w:sz="0" w:space="0" w:color="auto"/>
        <w:bottom w:val="none" w:sz="0" w:space="0" w:color="auto"/>
        <w:right w:val="none" w:sz="0" w:space="0" w:color="auto"/>
      </w:divBdr>
    </w:div>
    <w:div w:id="1505822294">
      <w:bodyDiv w:val="1"/>
      <w:marLeft w:val="0"/>
      <w:marRight w:val="0"/>
      <w:marTop w:val="0"/>
      <w:marBottom w:val="0"/>
      <w:divBdr>
        <w:top w:val="none" w:sz="0" w:space="0" w:color="auto"/>
        <w:left w:val="none" w:sz="0" w:space="0" w:color="auto"/>
        <w:bottom w:val="none" w:sz="0" w:space="0" w:color="auto"/>
        <w:right w:val="none" w:sz="0" w:space="0" w:color="auto"/>
      </w:divBdr>
    </w:div>
    <w:div w:id="1507551168">
      <w:bodyDiv w:val="1"/>
      <w:marLeft w:val="0"/>
      <w:marRight w:val="0"/>
      <w:marTop w:val="0"/>
      <w:marBottom w:val="0"/>
      <w:divBdr>
        <w:top w:val="none" w:sz="0" w:space="0" w:color="auto"/>
        <w:left w:val="none" w:sz="0" w:space="0" w:color="auto"/>
        <w:bottom w:val="none" w:sz="0" w:space="0" w:color="auto"/>
        <w:right w:val="none" w:sz="0" w:space="0" w:color="auto"/>
      </w:divBdr>
    </w:div>
    <w:div w:id="1508445273">
      <w:bodyDiv w:val="1"/>
      <w:marLeft w:val="0"/>
      <w:marRight w:val="0"/>
      <w:marTop w:val="0"/>
      <w:marBottom w:val="0"/>
      <w:divBdr>
        <w:top w:val="none" w:sz="0" w:space="0" w:color="auto"/>
        <w:left w:val="none" w:sz="0" w:space="0" w:color="auto"/>
        <w:bottom w:val="none" w:sz="0" w:space="0" w:color="auto"/>
        <w:right w:val="none" w:sz="0" w:space="0" w:color="auto"/>
      </w:divBdr>
    </w:div>
    <w:div w:id="1549142835">
      <w:bodyDiv w:val="1"/>
      <w:marLeft w:val="0"/>
      <w:marRight w:val="0"/>
      <w:marTop w:val="0"/>
      <w:marBottom w:val="0"/>
      <w:divBdr>
        <w:top w:val="none" w:sz="0" w:space="0" w:color="auto"/>
        <w:left w:val="none" w:sz="0" w:space="0" w:color="auto"/>
        <w:bottom w:val="none" w:sz="0" w:space="0" w:color="auto"/>
        <w:right w:val="none" w:sz="0" w:space="0" w:color="auto"/>
      </w:divBdr>
    </w:div>
    <w:div w:id="1603295481">
      <w:bodyDiv w:val="1"/>
      <w:marLeft w:val="0"/>
      <w:marRight w:val="0"/>
      <w:marTop w:val="0"/>
      <w:marBottom w:val="0"/>
      <w:divBdr>
        <w:top w:val="none" w:sz="0" w:space="0" w:color="auto"/>
        <w:left w:val="none" w:sz="0" w:space="0" w:color="auto"/>
        <w:bottom w:val="none" w:sz="0" w:space="0" w:color="auto"/>
        <w:right w:val="none" w:sz="0" w:space="0" w:color="auto"/>
      </w:divBdr>
    </w:div>
    <w:div w:id="1603999202">
      <w:bodyDiv w:val="1"/>
      <w:marLeft w:val="0"/>
      <w:marRight w:val="0"/>
      <w:marTop w:val="0"/>
      <w:marBottom w:val="0"/>
      <w:divBdr>
        <w:top w:val="none" w:sz="0" w:space="0" w:color="auto"/>
        <w:left w:val="none" w:sz="0" w:space="0" w:color="auto"/>
        <w:bottom w:val="none" w:sz="0" w:space="0" w:color="auto"/>
        <w:right w:val="none" w:sz="0" w:space="0" w:color="auto"/>
      </w:divBdr>
    </w:div>
    <w:div w:id="1613392139">
      <w:bodyDiv w:val="1"/>
      <w:marLeft w:val="0"/>
      <w:marRight w:val="0"/>
      <w:marTop w:val="0"/>
      <w:marBottom w:val="0"/>
      <w:divBdr>
        <w:top w:val="none" w:sz="0" w:space="0" w:color="auto"/>
        <w:left w:val="none" w:sz="0" w:space="0" w:color="auto"/>
        <w:bottom w:val="none" w:sz="0" w:space="0" w:color="auto"/>
        <w:right w:val="none" w:sz="0" w:space="0" w:color="auto"/>
      </w:divBdr>
    </w:div>
    <w:div w:id="1614098075">
      <w:bodyDiv w:val="1"/>
      <w:marLeft w:val="0"/>
      <w:marRight w:val="0"/>
      <w:marTop w:val="0"/>
      <w:marBottom w:val="0"/>
      <w:divBdr>
        <w:top w:val="none" w:sz="0" w:space="0" w:color="auto"/>
        <w:left w:val="none" w:sz="0" w:space="0" w:color="auto"/>
        <w:bottom w:val="none" w:sz="0" w:space="0" w:color="auto"/>
        <w:right w:val="none" w:sz="0" w:space="0" w:color="auto"/>
      </w:divBdr>
    </w:div>
    <w:div w:id="1638337642">
      <w:bodyDiv w:val="1"/>
      <w:marLeft w:val="0"/>
      <w:marRight w:val="0"/>
      <w:marTop w:val="0"/>
      <w:marBottom w:val="0"/>
      <w:divBdr>
        <w:top w:val="none" w:sz="0" w:space="0" w:color="auto"/>
        <w:left w:val="none" w:sz="0" w:space="0" w:color="auto"/>
        <w:bottom w:val="none" w:sz="0" w:space="0" w:color="auto"/>
        <w:right w:val="none" w:sz="0" w:space="0" w:color="auto"/>
      </w:divBdr>
    </w:div>
    <w:div w:id="1642735249">
      <w:bodyDiv w:val="1"/>
      <w:marLeft w:val="0"/>
      <w:marRight w:val="0"/>
      <w:marTop w:val="0"/>
      <w:marBottom w:val="0"/>
      <w:divBdr>
        <w:top w:val="none" w:sz="0" w:space="0" w:color="auto"/>
        <w:left w:val="none" w:sz="0" w:space="0" w:color="auto"/>
        <w:bottom w:val="none" w:sz="0" w:space="0" w:color="auto"/>
        <w:right w:val="none" w:sz="0" w:space="0" w:color="auto"/>
      </w:divBdr>
    </w:div>
    <w:div w:id="1653560940">
      <w:bodyDiv w:val="1"/>
      <w:marLeft w:val="0"/>
      <w:marRight w:val="0"/>
      <w:marTop w:val="0"/>
      <w:marBottom w:val="0"/>
      <w:divBdr>
        <w:top w:val="none" w:sz="0" w:space="0" w:color="auto"/>
        <w:left w:val="none" w:sz="0" w:space="0" w:color="auto"/>
        <w:bottom w:val="none" w:sz="0" w:space="0" w:color="auto"/>
        <w:right w:val="none" w:sz="0" w:space="0" w:color="auto"/>
      </w:divBdr>
    </w:div>
    <w:div w:id="1656495725">
      <w:bodyDiv w:val="1"/>
      <w:marLeft w:val="0"/>
      <w:marRight w:val="0"/>
      <w:marTop w:val="0"/>
      <w:marBottom w:val="0"/>
      <w:divBdr>
        <w:top w:val="none" w:sz="0" w:space="0" w:color="auto"/>
        <w:left w:val="none" w:sz="0" w:space="0" w:color="auto"/>
        <w:bottom w:val="none" w:sz="0" w:space="0" w:color="auto"/>
        <w:right w:val="none" w:sz="0" w:space="0" w:color="auto"/>
      </w:divBdr>
    </w:div>
    <w:div w:id="1658997727">
      <w:bodyDiv w:val="1"/>
      <w:marLeft w:val="0"/>
      <w:marRight w:val="0"/>
      <w:marTop w:val="0"/>
      <w:marBottom w:val="0"/>
      <w:divBdr>
        <w:top w:val="none" w:sz="0" w:space="0" w:color="auto"/>
        <w:left w:val="none" w:sz="0" w:space="0" w:color="auto"/>
        <w:bottom w:val="none" w:sz="0" w:space="0" w:color="auto"/>
        <w:right w:val="none" w:sz="0" w:space="0" w:color="auto"/>
      </w:divBdr>
    </w:div>
    <w:div w:id="1682004638">
      <w:bodyDiv w:val="1"/>
      <w:marLeft w:val="0"/>
      <w:marRight w:val="0"/>
      <w:marTop w:val="0"/>
      <w:marBottom w:val="0"/>
      <w:divBdr>
        <w:top w:val="none" w:sz="0" w:space="0" w:color="auto"/>
        <w:left w:val="none" w:sz="0" w:space="0" w:color="auto"/>
        <w:bottom w:val="none" w:sz="0" w:space="0" w:color="auto"/>
        <w:right w:val="none" w:sz="0" w:space="0" w:color="auto"/>
      </w:divBdr>
    </w:div>
    <w:div w:id="1682588349">
      <w:bodyDiv w:val="1"/>
      <w:marLeft w:val="0"/>
      <w:marRight w:val="0"/>
      <w:marTop w:val="0"/>
      <w:marBottom w:val="0"/>
      <w:divBdr>
        <w:top w:val="none" w:sz="0" w:space="0" w:color="auto"/>
        <w:left w:val="none" w:sz="0" w:space="0" w:color="auto"/>
        <w:bottom w:val="none" w:sz="0" w:space="0" w:color="auto"/>
        <w:right w:val="none" w:sz="0" w:space="0" w:color="auto"/>
      </w:divBdr>
    </w:div>
    <w:div w:id="1683119619">
      <w:bodyDiv w:val="1"/>
      <w:marLeft w:val="0"/>
      <w:marRight w:val="0"/>
      <w:marTop w:val="0"/>
      <w:marBottom w:val="0"/>
      <w:divBdr>
        <w:top w:val="none" w:sz="0" w:space="0" w:color="auto"/>
        <w:left w:val="none" w:sz="0" w:space="0" w:color="auto"/>
        <w:bottom w:val="none" w:sz="0" w:space="0" w:color="auto"/>
        <w:right w:val="none" w:sz="0" w:space="0" w:color="auto"/>
      </w:divBdr>
    </w:div>
    <w:div w:id="1736851105">
      <w:bodyDiv w:val="1"/>
      <w:marLeft w:val="0"/>
      <w:marRight w:val="0"/>
      <w:marTop w:val="0"/>
      <w:marBottom w:val="0"/>
      <w:divBdr>
        <w:top w:val="none" w:sz="0" w:space="0" w:color="auto"/>
        <w:left w:val="none" w:sz="0" w:space="0" w:color="auto"/>
        <w:bottom w:val="none" w:sz="0" w:space="0" w:color="auto"/>
        <w:right w:val="none" w:sz="0" w:space="0" w:color="auto"/>
      </w:divBdr>
    </w:div>
    <w:div w:id="1763800923">
      <w:bodyDiv w:val="1"/>
      <w:marLeft w:val="0"/>
      <w:marRight w:val="0"/>
      <w:marTop w:val="0"/>
      <w:marBottom w:val="0"/>
      <w:divBdr>
        <w:top w:val="none" w:sz="0" w:space="0" w:color="auto"/>
        <w:left w:val="none" w:sz="0" w:space="0" w:color="auto"/>
        <w:bottom w:val="none" w:sz="0" w:space="0" w:color="auto"/>
        <w:right w:val="none" w:sz="0" w:space="0" w:color="auto"/>
      </w:divBdr>
    </w:div>
    <w:div w:id="1972245564">
      <w:bodyDiv w:val="1"/>
      <w:marLeft w:val="0"/>
      <w:marRight w:val="0"/>
      <w:marTop w:val="0"/>
      <w:marBottom w:val="0"/>
      <w:divBdr>
        <w:top w:val="none" w:sz="0" w:space="0" w:color="auto"/>
        <w:left w:val="none" w:sz="0" w:space="0" w:color="auto"/>
        <w:bottom w:val="none" w:sz="0" w:space="0" w:color="auto"/>
        <w:right w:val="none" w:sz="0" w:space="0" w:color="auto"/>
      </w:divBdr>
    </w:div>
    <w:div w:id="1992900811">
      <w:bodyDiv w:val="1"/>
      <w:marLeft w:val="0"/>
      <w:marRight w:val="0"/>
      <w:marTop w:val="0"/>
      <w:marBottom w:val="0"/>
      <w:divBdr>
        <w:top w:val="none" w:sz="0" w:space="0" w:color="auto"/>
        <w:left w:val="none" w:sz="0" w:space="0" w:color="auto"/>
        <w:bottom w:val="none" w:sz="0" w:space="0" w:color="auto"/>
        <w:right w:val="none" w:sz="0" w:space="0" w:color="auto"/>
      </w:divBdr>
    </w:div>
    <w:div w:id="2046060010">
      <w:bodyDiv w:val="1"/>
      <w:marLeft w:val="0"/>
      <w:marRight w:val="0"/>
      <w:marTop w:val="0"/>
      <w:marBottom w:val="0"/>
      <w:divBdr>
        <w:top w:val="none" w:sz="0" w:space="0" w:color="auto"/>
        <w:left w:val="none" w:sz="0" w:space="0" w:color="auto"/>
        <w:bottom w:val="none" w:sz="0" w:space="0" w:color="auto"/>
        <w:right w:val="none" w:sz="0" w:space="0" w:color="auto"/>
      </w:divBdr>
    </w:div>
    <w:div w:id="2104760589">
      <w:bodyDiv w:val="1"/>
      <w:marLeft w:val="0"/>
      <w:marRight w:val="0"/>
      <w:marTop w:val="0"/>
      <w:marBottom w:val="0"/>
      <w:divBdr>
        <w:top w:val="none" w:sz="0" w:space="0" w:color="auto"/>
        <w:left w:val="none" w:sz="0" w:space="0" w:color="auto"/>
        <w:bottom w:val="none" w:sz="0" w:space="0" w:color="auto"/>
        <w:right w:val="none" w:sz="0" w:space="0" w:color="auto"/>
      </w:divBdr>
    </w:div>
    <w:div w:id="2105299839">
      <w:bodyDiv w:val="1"/>
      <w:marLeft w:val="0"/>
      <w:marRight w:val="0"/>
      <w:marTop w:val="0"/>
      <w:marBottom w:val="0"/>
      <w:divBdr>
        <w:top w:val="none" w:sz="0" w:space="0" w:color="auto"/>
        <w:left w:val="none" w:sz="0" w:space="0" w:color="auto"/>
        <w:bottom w:val="none" w:sz="0" w:space="0" w:color="auto"/>
        <w:right w:val="none" w:sz="0" w:space="0" w:color="auto"/>
      </w:divBdr>
    </w:div>
    <w:div w:id="2116092894">
      <w:bodyDiv w:val="1"/>
      <w:marLeft w:val="0"/>
      <w:marRight w:val="0"/>
      <w:marTop w:val="0"/>
      <w:marBottom w:val="0"/>
      <w:divBdr>
        <w:top w:val="none" w:sz="0" w:space="0" w:color="auto"/>
        <w:left w:val="none" w:sz="0" w:space="0" w:color="auto"/>
        <w:bottom w:val="none" w:sz="0" w:space="0" w:color="auto"/>
        <w:right w:val="none" w:sz="0" w:space="0" w:color="auto"/>
      </w:divBdr>
    </w:div>
    <w:div w:id="2124497598">
      <w:bodyDiv w:val="1"/>
      <w:marLeft w:val="0"/>
      <w:marRight w:val="0"/>
      <w:marTop w:val="0"/>
      <w:marBottom w:val="0"/>
      <w:divBdr>
        <w:top w:val="none" w:sz="0" w:space="0" w:color="auto"/>
        <w:left w:val="none" w:sz="0" w:space="0" w:color="auto"/>
        <w:bottom w:val="none" w:sz="0" w:space="0" w:color="auto"/>
        <w:right w:val="none" w:sz="0" w:space="0" w:color="auto"/>
      </w:divBdr>
    </w:div>
    <w:div w:id="214619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ntictonoxbows.ca/wordpress/wp-content/uploads/2017/04/16DecBirdCountReport.pdf" TargetMode="Externa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13.xml"/><Relationship Id="rId7" Type="http://schemas.openxmlformats.org/officeDocument/2006/relationships/hyperlink" Target="http://www.pentictonoxbows.ca" TargetMode="Externa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5.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s>
</file>

<file path=word/charts/_rels/chart1.xml.rels><?xml version="1.0" encoding="UTF-8" standalone="yes"?>
<Relationships xmlns="http://schemas.openxmlformats.org/package/2006/relationships"><Relationship Id="rId3" Type="http://schemas.openxmlformats.org/officeDocument/2006/relationships/oleObject" Target="file:///E:\A%20Oxbows\A%20Surveys\2023-24\Bird%20surveys%202023-2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E:\A%20Oxbows\A%20Surveys\2023-24\Bird%20surveys%202023-24.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E:\A%20Oxbows\A%20Surveys\2023-24\Bird%20surveys%202023-24.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E:\A%20Oxbows\A%20Surveys\2023-24\Bird%20surveys%202023-24.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E:\A%20Oxbows\A%20Surveys\2023-24\Bird%20surveys%202023-24.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E:\A%20Oxbows\A%20Surveys\2023-24\Bird%20surveys%202023-24.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E:\A%20Oxbows\A%20Surveys\2023-24\Bird%20surveys%202023-24.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E:\A%20Oxbows\A%20Surveys\2023-24\Bird%20surveys%202023-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A%20Oxbows\A%20Surveys\2023-24\Bird%20surveys%202023-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A%20Oxbows\A%20Surveys\2023-24\Bird%20surveys%202023-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A%20Oxbows\A%20Surveys\2023-24\Bird%20surveys%202023-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A%20Oxbows\A%20Surveys\2023-24\Bird%20surveys%202023-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A%20Oxbows\A%20Surveys\2023-24\Bird%20surveys%202023-24.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A%20Oxbows\A%20Surveys\2023-24\Bird%20surveys%202023-24.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E:\A%20Oxbows\A%20Surveys\2023-24\Bird%20surveys%202023-24.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1. Mean monthly temperature in Penticton 2023-24 compared to longterm averages  (1981-2010)</a:t>
            </a:r>
            <a:r>
              <a:rPr lang="en-US">
                <a:latin typeface="Calibri" panose="020F0502020204030204" pitchFamily="34" charset="0"/>
                <a:cs typeface="Calibri" panose="020F0502020204030204" pitchFamily="34" charset="0"/>
              </a:rPr>
              <a: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'Climate 2023-24'!$B$67:$C$67</c:f>
              <c:strCache>
                <c:ptCount val="2"/>
                <c:pt idx="0">
                  <c:v>Long term mean temp</c:v>
                </c:pt>
              </c:strCache>
            </c:strRef>
          </c:tx>
          <c:spPr>
            <a:ln w="28575" cap="rnd">
              <a:solidFill>
                <a:schemeClr val="accent1"/>
              </a:solidFill>
              <a:round/>
            </a:ln>
            <a:effectLst/>
          </c:spPr>
          <c:marker>
            <c:symbol val="none"/>
          </c:marker>
          <c:cat>
            <c:strRef>
              <c:f>'Climate 2023-24'!$D$66:$Q$66</c:f>
              <c:strCache>
                <c:ptCount val="14"/>
                <c:pt idx="0">
                  <c:v>Jan</c:v>
                </c:pt>
                <c:pt idx="1">
                  <c:v>Feb</c:v>
                </c:pt>
                <c:pt idx="2">
                  <c:v>Mar</c:v>
                </c:pt>
                <c:pt idx="3">
                  <c:v>Apr</c:v>
                </c:pt>
                <c:pt idx="4">
                  <c:v>May</c:v>
                </c:pt>
                <c:pt idx="5">
                  <c:v>Jun</c:v>
                </c:pt>
                <c:pt idx="6">
                  <c:v>Jul</c:v>
                </c:pt>
                <c:pt idx="7">
                  <c:v>Aug</c:v>
                </c:pt>
                <c:pt idx="8">
                  <c:v>Sept</c:v>
                </c:pt>
                <c:pt idx="9">
                  <c:v>Oct</c:v>
                </c:pt>
                <c:pt idx="10">
                  <c:v>Nov</c:v>
                </c:pt>
                <c:pt idx="11">
                  <c:v>Dec</c:v>
                </c:pt>
                <c:pt idx="12">
                  <c:v>Jan</c:v>
                </c:pt>
                <c:pt idx="13">
                  <c:v>Feb</c:v>
                </c:pt>
              </c:strCache>
            </c:strRef>
          </c:cat>
          <c:val>
            <c:numRef>
              <c:f>'Climate 2023-24'!$D$67:$Q$67</c:f>
              <c:numCache>
                <c:formatCode>General</c:formatCode>
                <c:ptCount val="14"/>
                <c:pt idx="0">
                  <c:v>0.6</c:v>
                </c:pt>
                <c:pt idx="1">
                  <c:v>1</c:v>
                </c:pt>
                <c:pt idx="2">
                  <c:v>5</c:v>
                </c:pt>
                <c:pt idx="3">
                  <c:v>9.1</c:v>
                </c:pt>
                <c:pt idx="4">
                  <c:v>13.9</c:v>
                </c:pt>
                <c:pt idx="5">
                  <c:v>17.7</c:v>
                </c:pt>
                <c:pt idx="6">
                  <c:v>21</c:v>
                </c:pt>
                <c:pt idx="7">
                  <c:v>20.399999999999999</c:v>
                </c:pt>
                <c:pt idx="8">
                  <c:v>15.1</c:v>
                </c:pt>
                <c:pt idx="9">
                  <c:v>8.8000000000000007</c:v>
                </c:pt>
                <c:pt idx="10">
                  <c:v>3.2</c:v>
                </c:pt>
                <c:pt idx="11">
                  <c:v>-1.1000000000000001</c:v>
                </c:pt>
                <c:pt idx="12">
                  <c:v>-0.6</c:v>
                </c:pt>
                <c:pt idx="13">
                  <c:v>1</c:v>
                </c:pt>
              </c:numCache>
            </c:numRef>
          </c:val>
          <c:smooth val="1"/>
          <c:extLst>
            <c:ext xmlns:c16="http://schemas.microsoft.com/office/drawing/2014/chart" uri="{C3380CC4-5D6E-409C-BE32-E72D297353CC}">
              <c16:uniqueId val="{00000000-FA68-46C2-9428-3276091F3527}"/>
            </c:ext>
          </c:extLst>
        </c:ser>
        <c:ser>
          <c:idx val="1"/>
          <c:order val="1"/>
          <c:tx>
            <c:strRef>
              <c:f>'Climate 2023-24'!$B$68:$C$68</c:f>
              <c:strCache>
                <c:ptCount val="2"/>
                <c:pt idx="0">
                  <c:v>Monthly mean temp 2023-24</c:v>
                </c:pt>
              </c:strCache>
            </c:strRef>
          </c:tx>
          <c:spPr>
            <a:ln w="28575" cap="rnd">
              <a:solidFill>
                <a:schemeClr val="accent2"/>
              </a:solidFill>
              <a:prstDash val="dash"/>
              <a:round/>
            </a:ln>
            <a:effectLst/>
          </c:spPr>
          <c:marker>
            <c:symbol val="none"/>
          </c:marker>
          <c:cat>
            <c:strRef>
              <c:f>'Climate 2023-24'!$D$66:$Q$66</c:f>
              <c:strCache>
                <c:ptCount val="14"/>
                <c:pt idx="0">
                  <c:v>Jan</c:v>
                </c:pt>
                <c:pt idx="1">
                  <c:v>Feb</c:v>
                </c:pt>
                <c:pt idx="2">
                  <c:v>Mar</c:v>
                </c:pt>
                <c:pt idx="3">
                  <c:v>Apr</c:v>
                </c:pt>
                <c:pt idx="4">
                  <c:v>May</c:v>
                </c:pt>
                <c:pt idx="5">
                  <c:v>Jun</c:v>
                </c:pt>
                <c:pt idx="6">
                  <c:v>Jul</c:v>
                </c:pt>
                <c:pt idx="7">
                  <c:v>Aug</c:v>
                </c:pt>
                <c:pt idx="8">
                  <c:v>Sept</c:v>
                </c:pt>
                <c:pt idx="9">
                  <c:v>Oct</c:v>
                </c:pt>
                <c:pt idx="10">
                  <c:v>Nov</c:v>
                </c:pt>
                <c:pt idx="11">
                  <c:v>Dec</c:v>
                </c:pt>
                <c:pt idx="12">
                  <c:v>Jan</c:v>
                </c:pt>
                <c:pt idx="13">
                  <c:v>Feb</c:v>
                </c:pt>
              </c:strCache>
            </c:strRef>
          </c:cat>
          <c:val>
            <c:numRef>
              <c:f>'Climate 2023-24'!$D$68:$Q$68</c:f>
              <c:numCache>
                <c:formatCode>General</c:formatCode>
                <c:ptCount val="14"/>
                <c:pt idx="0">
                  <c:v>0.8</c:v>
                </c:pt>
                <c:pt idx="1">
                  <c:v>0.5</c:v>
                </c:pt>
                <c:pt idx="2">
                  <c:v>3</c:v>
                </c:pt>
                <c:pt idx="3">
                  <c:v>8.1</c:v>
                </c:pt>
                <c:pt idx="4">
                  <c:v>17.5</c:v>
                </c:pt>
                <c:pt idx="5">
                  <c:v>19.399999999999999</c:v>
                </c:pt>
                <c:pt idx="6">
                  <c:v>22.7</c:v>
                </c:pt>
                <c:pt idx="7">
                  <c:v>22.2</c:v>
                </c:pt>
                <c:pt idx="8">
                  <c:v>16.7</c:v>
                </c:pt>
                <c:pt idx="9">
                  <c:v>9.1999999999999993</c:v>
                </c:pt>
                <c:pt idx="10">
                  <c:v>3.7</c:v>
                </c:pt>
                <c:pt idx="11">
                  <c:v>3.2</c:v>
                </c:pt>
                <c:pt idx="12">
                  <c:v>-1.7</c:v>
                </c:pt>
                <c:pt idx="13">
                  <c:v>-3.5</c:v>
                </c:pt>
              </c:numCache>
            </c:numRef>
          </c:val>
          <c:smooth val="1"/>
          <c:extLst>
            <c:ext xmlns:c16="http://schemas.microsoft.com/office/drawing/2014/chart" uri="{C3380CC4-5D6E-409C-BE32-E72D297353CC}">
              <c16:uniqueId val="{00000001-FA68-46C2-9428-3276091F3527}"/>
            </c:ext>
          </c:extLst>
        </c:ser>
        <c:dLbls>
          <c:showLegendKey val="0"/>
          <c:showVal val="0"/>
          <c:showCatName val="0"/>
          <c:showSerName val="0"/>
          <c:showPercent val="0"/>
          <c:showBubbleSize val="0"/>
        </c:dLbls>
        <c:smooth val="0"/>
        <c:axId val="743851824"/>
        <c:axId val="754534568"/>
      </c:lineChart>
      <c:catAx>
        <c:axId val="74385182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4534568"/>
        <c:crosses val="autoZero"/>
        <c:auto val="1"/>
        <c:lblAlgn val="ctr"/>
        <c:lblOffset val="100"/>
        <c:noMultiLvlLbl val="0"/>
      </c:catAx>
      <c:valAx>
        <c:axId val="754534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 ° 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38518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10. Rates of use of waterbodies (bird-use months / ha) by Non-waterbirds for surveys </a:t>
            </a:r>
          </a:p>
          <a:p>
            <a:pPr>
              <a:defRPr/>
            </a:pPr>
            <a:r>
              <a:rPr lang="en-US"/>
              <a:t>from 2015-16 to 2023-24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'Bird Use Days'!$C$87:$D$87</c:f>
              <c:strCache>
                <c:ptCount val="2"/>
              </c:strCache>
            </c:strRef>
          </c:tx>
          <c:spPr>
            <a:solidFill>
              <a:schemeClr val="accent1"/>
            </a:solidFill>
            <a:ln>
              <a:noFill/>
            </a:ln>
            <a:effectLst/>
          </c:spPr>
          <c:invertIfNegative val="0"/>
          <c:cat>
            <c:strRef>
              <c:f>'Bird Use Days'!$E$86:$U$86</c:f>
              <c:strCache>
                <c:ptCount val="17"/>
                <c:pt idx="0">
                  <c:v> 2015-16</c:v>
                </c:pt>
                <c:pt idx="2">
                  <c:v> 2016-17</c:v>
                </c:pt>
                <c:pt idx="4">
                  <c:v> 2017-18</c:v>
                </c:pt>
                <c:pt idx="6">
                  <c:v>2018-19</c:v>
                </c:pt>
                <c:pt idx="8">
                  <c:v> 2019-20</c:v>
                </c:pt>
                <c:pt idx="10">
                  <c:v>2020-21</c:v>
                </c:pt>
                <c:pt idx="12">
                  <c:v> 2021-22</c:v>
                </c:pt>
                <c:pt idx="14">
                  <c:v>2022-23</c:v>
                </c:pt>
                <c:pt idx="16">
                  <c:v>2023-24</c:v>
                </c:pt>
              </c:strCache>
            </c:strRef>
          </c:cat>
          <c:val>
            <c:numRef>
              <c:f>'Bird Use Days'!$E$87:$S$87</c:f>
              <c:numCache>
                <c:formatCode>General</c:formatCode>
                <c:ptCount val="15"/>
              </c:numCache>
            </c:numRef>
          </c:val>
          <c:extLst>
            <c:ext xmlns:c16="http://schemas.microsoft.com/office/drawing/2014/chart" uri="{C3380CC4-5D6E-409C-BE32-E72D297353CC}">
              <c16:uniqueId val="{00000000-15D7-4F57-95EA-2267F28D76ED}"/>
            </c:ext>
          </c:extLst>
        </c:ser>
        <c:ser>
          <c:idx val="1"/>
          <c:order val="1"/>
          <c:tx>
            <c:strRef>
              <c:f>'Bird Use Days'!$C$88:$D$88</c:f>
              <c:strCache>
                <c:ptCount val="2"/>
                <c:pt idx="0">
                  <c:v>Ellis</c:v>
                </c:pt>
              </c:strCache>
            </c:strRef>
          </c:tx>
          <c:spPr>
            <a:solidFill>
              <a:schemeClr val="accent2"/>
            </a:solidFill>
            <a:ln>
              <a:noFill/>
            </a:ln>
            <a:effectLst/>
          </c:spPr>
          <c:invertIfNegative val="0"/>
          <c:cat>
            <c:strRef>
              <c:f>'Bird Use Days'!$E$86:$U$86</c:f>
              <c:strCache>
                <c:ptCount val="17"/>
                <c:pt idx="0">
                  <c:v> 2015-16</c:v>
                </c:pt>
                <c:pt idx="2">
                  <c:v> 2016-17</c:v>
                </c:pt>
                <c:pt idx="4">
                  <c:v> 2017-18</c:v>
                </c:pt>
                <c:pt idx="6">
                  <c:v>2018-19</c:v>
                </c:pt>
                <c:pt idx="8">
                  <c:v> 2019-20</c:v>
                </c:pt>
                <c:pt idx="10">
                  <c:v>2020-21</c:v>
                </c:pt>
                <c:pt idx="12">
                  <c:v> 2021-22</c:v>
                </c:pt>
                <c:pt idx="14">
                  <c:v>2022-23</c:v>
                </c:pt>
                <c:pt idx="16">
                  <c:v>2023-24</c:v>
                </c:pt>
              </c:strCache>
            </c:strRef>
          </c:cat>
          <c:val>
            <c:numRef>
              <c:f>'Bird Use Days'!$E$88:$U$88</c:f>
              <c:numCache>
                <c:formatCode>General</c:formatCode>
                <c:ptCount val="17"/>
                <c:pt idx="0" formatCode="0">
                  <c:v>590.85133418043199</c:v>
                </c:pt>
                <c:pt idx="2" formatCode="0">
                  <c:v>385.42990258365097</c:v>
                </c:pt>
                <c:pt idx="4" formatCode="0">
                  <c:v>252.01185938161797</c:v>
                </c:pt>
                <c:pt idx="6" formatCode="0">
                  <c:v>639.55950868276148</c:v>
                </c:pt>
                <c:pt idx="8" formatCode="0">
                  <c:v>938.16179584921645</c:v>
                </c:pt>
                <c:pt idx="10" formatCode="0">
                  <c:v>991.10546378653112</c:v>
                </c:pt>
                <c:pt idx="12" formatCode="0">
                  <c:v>813.2147395171537</c:v>
                </c:pt>
                <c:pt idx="14" formatCode="0">
                  <c:v>720</c:v>
                </c:pt>
                <c:pt idx="16">
                  <c:v>1027</c:v>
                </c:pt>
              </c:numCache>
            </c:numRef>
          </c:val>
          <c:extLst>
            <c:ext xmlns:c16="http://schemas.microsoft.com/office/drawing/2014/chart" uri="{C3380CC4-5D6E-409C-BE32-E72D297353CC}">
              <c16:uniqueId val="{00000001-15D7-4F57-95EA-2267F28D76ED}"/>
            </c:ext>
          </c:extLst>
        </c:ser>
        <c:ser>
          <c:idx val="2"/>
          <c:order val="2"/>
          <c:tx>
            <c:strRef>
              <c:f>'Bird Use Days'!$C$89:$D$89</c:f>
              <c:strCache>
                <c:ptCount val="2"/>
                <c:pt idx="0">
                  <c:v>Warren</c:v>
                </c:pt>
              </c:strCache>
            </c:strRef>
          </c:tx>
          <c:spPr>
            <a:solidFill>
              <a:schemeClr val="accent3"/>
            </a:solidFill>
            <a:ln>
              <a:noFill/>
            </a:ln>
            <a:effectLst/>
          </c:spPr>
          <c:invertIfNegative val="0"/>
          <c:cat>
            <c:strRef>
              <c:f>'Bird Use Days'!$E$86:$U$86</c:f>
              <c:strCache>
                <c:ptCount val="17"/>
                <c:pt idx="0">
                  <c:v> 2015-16</c:v>
                </c:pt>
                <c:pt idx="2">
                  <c:v> 2016-17</c:v>
                </c:pt>
                <c:pt idx="4">
                  <c:v> 2017-18</c:v>
                </c:pt>
                <c:pt idx="6">
                  <c:v>2018-19</c:v>
                </c:pt>
                <c:pt idx="8">
                  <c:v> 2019-20</c:v>
                </c:pt>
                <c:pt idx="10">
                  <c:v>2020-21</c:v>
                </c:pt>
                <c:pt idx="12">
                  <c:v> 2021-22</c:v>
                </c:pt>
                <c:pt idx="14">
                  <c:v>2022-23</c:v>
                </c:pt>
                <c:pt idx="16">
                  <c:v>2023-24</c:v>
                </c:pt>
              </c:strCache>
            </c:strRef>
          </c:cat>
          <c:val>
            <c:numRef>
              <c:f>'Bird Use Days'!$E$89:$U$89</c:f>
              <c:numCache>
                <c:formatCode>General</c:formatCode>
                <c:ptCount val="17"/>
                <c:pt idx="0" formatCode="0">
                  <c:v>513.73626373626371</c:v>
                </c:pt>
                <c:pt idx="2" formatCode="0">
                  <c:v>210.43956043956044</c:v>
                </c:pt>
                <c:pt idx="4" formatCode="0">
                  <c:v>481.31868131868129</c:v>
                </c:pt>
                <c:pt idx="6" formatCode="0">
                  <c:v>589.01098901098896</c:v>
                </c:pt>
                <c:pt idx="8" formatCode="0">
                  <c:v>1554.9450549450548</c:v>
                </c:pt>
                <c:pt idx="10" formatCode="0">
                  <c:v>1256.5934065934066</c:v>
                </c:pt>
                <c:pt idx="12" formatCode="0">
                  <c:v>1063.1868131868132</c:v>
                </c:pt>
                <c:pt idx="14" formatCode="0">
                  <c:v>1174</c:v>
                </c:pt>
                <c:pt idx="16">
                  <c:v>1090</c:v>
                </c:pt>
              </c:numCache>
            </c:numRef>
          </c:val>
          <c:extLst>
            <c:ext xmlns:c16="http://schemas.microsoft.com/office/drawing/2014/chart" uri="{C3380CC4-5D6E-409C-BE32-E72D297353CC}">
              <c16:uniqueId val="{00000002-15D7-4F57-95EA-2267F28D76ED}"/>
            </c:ext>
          </c:extLst>
        </c:ser>
        <c:ser>
          <c:idx val="3"/>
          <c:order val="3"/>
          <c:tx>
            <c:strRef>
              <c:f>'Bird Use Days'!$C$90:$D$90</c:f>
              <c:strCache>
                <c:ptCount val="2"/>
                <c:pt idx="0">
                  <c:v>Kinney</c:v>
                </c:pt>
              </c:strCache>
            </c:strRef>
          </c:tx>
          <c:spPr>
            <a:solidFill>
              <a:schemeClr val="accent4"/>
            </a:solidFill>
            <a:ln>
              <a:noFill/>
            </a:ln>
            <a:effectLst/>
          </c:spPr>
          <c:invertIfNegative val="0"/>
          <c:cat>
            <c:strRef>
              <c:f>'Bird Use Days'!$E$86:$U$86</c:f>
              <c:strCache>
                <c:ptCount val="17"/>
                <c:pt idx="0">
                  <c:v> 2015-16</c:v>
                </c:pt>
                <c:pt idx="2">
                  <c:v> 2016-17</c:v>
                </c:pt>
                <c:pt idx="4">
                  <c:v> 2017-18</c:v>
                </c:pt>
                <c:pt idx="6">
                  <c:v>2018-19</c:v>
                </c:pt>
                <c:pt idx="8">
                  <c:v> 2019-20</c:v>
                </c:pt>
                <c:pt idx="10">
                  <c:v>2020-21</c:v>
                </c:pt>
                <c:pt idx="12">
                  <c:v> 2021-22</c:v>
                </c:pt>
                <c:pt idx="14">
                  <c:v>2022-23</c:v>
                </c:pt>
                <c:pt idx="16">
                  <c:v>2023-24</c:v>
                </c:pt>
              </c:strCache>
            </c:strRef>
          </c:cat>
          <c:val>
            <c:numRef>
              <c:f>'Bird Use Days'!$E$90:$U$90</c:f>
              <c:numCache>
                <c:formatCode>General</c:formatCode>
                <c:ptCount val="17"/>
                <c:pt idx="0" formatCode="0">
                  <c:v>110.4815864022663</c:v>
                </c:pt>
                <c:pt idx="2" formatCode="0">
                  <c:v>141.64305949008499</c:v>
                </c:pt>
                <c:pt idx="4" formatCode="0">
                  <c:v>73.654390934844201</c:v>
                </c:pt>
                <c:pt idx="6" formatCode="0">
                  <c:v>339.94334277620396</c:v>
                </c:pt>
                <c:pt idx="8" formatCode="0">
                  <c:v>572.23796033994336</c:v>
                </c:pt>
                <c:pt idx="10" formatCode="0">
                  <c:v>532.57790368271958</c:v>
                </c:pt>
                <c:pt idx="12" formatCode="0">
                  <c:v>677.05382436260629</c:v>
                </c:pt>
                <c:pt idx="14" formatCode="0">
                  <c:v>722</c:v>
                </c:pt>
                <c:pt idx="16">
                  <c:v>742</c:v>
                </c:pt>
              </c:numCache>
            </c:numRef>
          </c:val>
          <c:extLst>
            <c:ext xmlns:c16="http://schemas.microsoft.com/office/drawing/2014/chart" uri="{C3380CC4-5D6E-409C-BE32-E72D297353CC}">
              <c16:uniqueId val="{00000003-15D7-4F57-95EA-2267F28D76ED}"/>
            </c:ext>
          </c:extLst>
        </c:ser>
        <c:ser>
          <c:idx val="4"/>
          <c:order val="4"/>
          <c:tx>
            <c:strRef>
              <c:f>'Bird Use Days'!$C$91:$D$91</c:f>
              <c:strCache>
                <c:ptCount val="2"/>
                <c:pt idx="0">
                  <c:v>Falcon</c:v>
                </c:pt>
              </c:strCache>
            </c:strRef>
          </c:tx>
          <c:spPr>
            <a:solidFill>
              <a:schemeClr val="accent5"/>
            </a:solidFill>
            <a:ln>
              <a:noFill/>
            </a:ln>
            <a:effectLst/>
          </c:spPr>
          <c:invertIfNegative val="0"/>
          <c:cat>
            <c:strRef>
              <c:f>'Bird Use Days'!$E$86:$U$86</c:f>
              <c:strCache>
                <c:ptCount val="17"/>
                <c:pt idx="0">
                  <c:v> 2015-16</c:v>
                </c:pt>
                <c:pt idx="2">
                  <c:v> 2016-17</c:v>
                </c:pt>
                <c:pt idx="4">
                  <c:v> 2017-18</c:v>
                </c:pt>
                <c:pt idx="6">
                  <c:v>2018-19</c:v>
                </c:pt>
                <c:pt idx="8">
                  <c:v> 2019-20</c:v>
                </c:pt>
                <c:pt idx="10">
                  <c:v>2020-21</c:v>
                </c:pt>
                <c:pt idx="12">
                  <c:v> 2021-22</c:v>
                </c:pt>
                <c:pt idx="14">
                  <c:v>2022-23</c:v>
                </c:pt>
                <c:pt idx="16">
                  <c:v>2023-24</c:v>
                </c:pt>
              </c:strCache>
            </c:strRef>
          </c:cat>
          <c:val>
            <c:numRef>
              <c:f>'Bird Use Days'!$E$91:$U$91</c:f>
              <c:numCache>
                <c:formatCode>General</c:formatCode>
                <c:ptCount val="17"/>
                <c:pt idx="0" formatCode="0">
                  <c:v>1150.1416430594902</c:v>
                </c:pt>
                <c:pt idx="2" formatCode="0">
                  <c:v>847.02549575070827</c:v>
                </c:pt>
                <c:pt idx="4" formatCode="0">
                  <c:v>1691.2181303116149</c:v>
                </c:pt>
                <c:pt idx="6" formatCode="0">
                  <c:v>2365.4390934844196</c:v>
                </c:pt>
                <c:pt idx="8" formatCode="0">
                  <c:v>4322.9461756373939</c:v>
                </c:pt>
                <c:pt idx="10" formatCode="0">
                  <c:v>3240.7932011331445</c:v>
                </c:pt>
                <c:pt idx="12" formatCode="0">
                  <c:v>3569.4050991501417</c:v>
                </c:pt>
                <c:pt idx="14" formatCode="0">
                  <c:v>3127</c:v>
                </c:pt>
                <c:pt idx="16">
                  <c:v>3122</c:v>
                </c:pt>
              </c:numCache>
            </c:numRef>
          </c:val>
          <c:extLst>
            <c:ext xmlns:c16="http://schemas.microsoft.com/office/drawing/2014/chart" uri="{C3380CC4-5D6E-409C-BE32-E72D297353CC}">
              <c16:uniqueId val="{00000004-15D7-4F57-95EA-2267F28D76ED}"/>
            </c:ext>
          </c:extLst>
        </c:ser>
        <c:ser>
          <c:idx val="5"/>
          <c:order val="5"/>
          <c:tx>
            <c:strRef>
              <c:f>'Bird Use Days'!$C$92:$D$92</c:f>
              <c:strCache>
                <c:ptCount val="2"/>
                <c:pt idx="0">
                  <c:v>Brandon</c:v>
                </c:pt>
              </c:strCache>
            </c:strRef>
          </c:tx>
          <c:spPr>
            <a:solidFill>
              <a:schemeClr val="accent6"/>
            </a:solidFill>
            <a:ln>
              <a:noFill/>
            </a:ln>
            <a:effectLst/>
          </c:spPr>
          <c:invertIfNegative val="0"/>
          <c:cat>
            <c:strRef>
              <c:f>'Bird Use Days'!$E$86:$U$86</c:f>
              <c:strCache>
                <c:ptCount val="17"/>
                <c:pt idx="0">
                  <c:v> 2015-16</c:v>
                </c:pt>
                <c:pt idx="2">
                  <c:v> 2016-17</c:v>
                </c:pt>
                <c:pt idx="4">
                  <c:v> 2017-18</c:v>
                </c:pt>
                <c:pt idx="6">
                  <c:v>2018-19</c:v>
                </c:pt>
                <c:pt idx="8">
                  <c:v> 2019-20</c:v>
                </c:pt>
                <c:pt idx="10">
                  <c:v>2020-21</c:v>
                </c:pt>
                <c:pt idx="12">
                  <c:v> 2021-22</c:v>
                </c:pt>
                <c:pt idx="14">
                  <c:v>2022-23</c:v>
                </c:pt>
                <c:pt idx="16">
                  <c:v>2023-24</c:v>
                </c:pt>
              </c:strCache>
            </c:strRef>
          </c:cat>
          <c:val>
            <c:numRef>
              <c:f>'Bird Use Days'!$E$92:$U$92</c:f>
              <c:numCache>
                <c:formatCode>General</c:formatCode>
                <c:ptCount val="17"/>
                <c:pt idx="0" formatCode="0">
                  <c:v>352.5</c:v>
                </c:pt>
                <c:pt idx="2" formatCode="0">
                  <c:v>475</c:v>
                </c:pt>
                <c:pt idx="4" formatCode="0">
                  <c:v>587.5</c:v>
                </c:pt>
                <c:pt idx="6" formatCode="0">
                  <c:v>522.5</c:v>
                </c:pt>
                <c:pt idx="8" formatCode="0">
                  <c:v>1535</c:v>
                </c:pt>
                <c:pt idx="10" formatCode="0">
                  <c:v>877.5</c:v>
                </c:pt>
                <c:pt idx="12" formatCode="0">
                  <c:v>880</c:v>
                </c:pt>
                <c:pt idx="14" formatCode="0">
                  <c:v>880</c:v>
                </c:pt>
                <c:pt idx="16">
                  <c:v>400</c:v>
                </c:pt>
              </c:numCache>
            </c:numRef>
          </c:val>
          <c:extLst>
            <c:ext xmlns:c16="http://schemas.microsoft.com/office/drawing/2014/chart" uri="{C3380CC4-5D6E-409C-BE32-E72D297353CC}">
              <c16:uniqueId val="{00000005-15D7-4F57-95EA-2267F28D76ED}"/>
            </c:ext>
          </c:extLst>
        </c:ser>
        <c:ser>
          <c:idx val="6"/>
          <c:order val="6"/>
          <c:tx>
            <c:strRef>
              <c:f>'Bird Use Days'!$C$93:$D$93</c:f>
              <c:strCache>
                <c:ptCount val="2"/>
                <c:pt idx="0">
                  <c:v>Yorkton</c:v>
                </c:pt>
              </c:strCache>
            </c:strRef>
          </c:tx>
          <c:spPr>
            <a:solidFill>
              <a:schemeClr val="accent1">
                <a:lumMod val="60000"/>
              </a:schemeClr>
            </a:solidFill>
            <a:ln>
              <a:noFill/>
            </a:ln>
            <a:effectLst/>
          </c:spPr>
          <c:invertIfNegative val="0"/>
          <c:cat>
            <c:strRef>
              <c:f>'Bird Use Days'!$E$86:$U$86</c:f>
              <c:strCache>
                <c:ptCount val="17"/>
                <c:pt idx="0">
                  <c:v> 2015-16</c:v>
                </c:pt>
                <c:pt idx="2">
                  <c:v> 2016-17</c:v>
                </c:pt>
                <c:pt idx="4">
                  <c:v> 2017-18</c:v>
                </c:pt>
                <c:pt idx="6">
                  <c:v>2018-19</c:v>
                </c:pt>
                <c:pt idx="8">
                  <c:v> 2019-20</c:v>
                </c:pt>
                <c:pt idx="10">
                  <c:v>2020-21</c:v>
                </c:pt>
                <c:pt idx="12">
                  <c:v> 2021-22</c:v>
                </c:pt>
                <c:pt idx="14">
                  <c:v>2022-23</c:v>
                </c:pt>
                <c:pt idx="16">
                  <c:v>2023-24</c:v>
                </c:pt>
              </c:strCache>
            </c:strRef>
          </c:cat>
          <c:val>
            <c:numRef>
              <c:f>'Bird Use Days'!$E$93:$U$93</c:f>
              <c:numCache>
                <c:formatCode>General</c:formatCode>
                <c:ptCount val="17"/>
                <c:pt idx="0" formatCode="0">
                  <c:v>96.936542669584242</c:v>
                </c:pt>
                <c:pt idx="2" formatCode="0">
                  <c:v>266.73960612691462</c:v>
                </c:pt>
                <c:pt idx="4" formatCode="0">
                  <c:v>612.691466083151</c:v>
                </c:pt>
                <c:pt idx="6" formatCode="0">
                  <c:v>219.9124726477024</c:v>
                </c:pt>
                <c:pt idx="8" formatCode="0">
                  <c:v>231.29102844638948</c:v>
                </c:pt>
                <c:pt idx="10" formatCode="0">
                  <c:v>227.78993435448575</c:v>
                </c:pt>
                <c:pt idx="12" formatCode="0">
                  <c:v>230.85339168490151</c:v>
                </c:pt>
                <c:pt idx="14" formatCode="0">
                  <c:v>113</c:v>
                </c:pt>
                <c:pt idx="16">
                  <c:v>114</c:v>
                </c:pt>
              </c:numCache>
            </c:numRef>
          </c:val>
          <c:extLst>
            <c:ext xmlns:c16="http://schemas.microsoft.com/office/drawing/2014/chart" uri="{C3380CC4-5D6E-409C-BE32-E72D297353CC}">
              <c16:uniqueId val="{00000006-15D7-4F57-95EA-2267F28D76ED}"/>
            </c:ext>
          </c:extLst>
        </c:ser>
        <c:dLbls>
          <c:showLegendKey val="0"/>
          <c:showVal val="0"/>
          <c:showCatName val="0"/>
          <c:showSerName val="0"/>
          <c:showPercent val="0"/>
          <c:showBubbleSize val="0"/>
        </c:dLbls>
        <c:gapWidth val="150"/>
        <c:axId val="676269352"/>
        <c:axId val="676270664"/>
      </c:barChart>
      <c:catAx>
        <c:axId val="676269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270664"/>
        <c:crosses val="autoZero"/>
        <c:auto val="1"/>
        <c:lblAlgn val="ctr"/>
        <c:lblOffset val="100"/>
        <c:noMultiLvlLbl val="0"/>
      </c:catAx>
      <c:valAx>
        <c:axId val="676270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Bird-use months / 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269352"/>
        <c:crosses val="autoZero"/>
        <c:crossBetween val="between"/>
      </c:valAx>
      <c:spPr>
        <a:noFill/>
        <a:ln>
          <a:noFill/>
        </a:ln>
        <a:effectLst/>
      </c:spPr>
    </c:plotArea>
    <c:legend>
      <c:legendPos val="r"/>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11. Waterbird use-months</a:t>
            </a:r>
            <a:r>
              <a:rPr lang="en-US" sz="1400" b="0" i="0" u="none" strike="noStrike" baseline="0">
                <a:effectLst/>
              </a:rPr>
              <a:t>/ ha 2015-16 to 2023-24</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'Bird Use Days'!$D$145</c:f>
              <c:strCache>
                <c:ptCount val="1"/>
                <c:pt idx="0">
                  <c:v>Total use-months</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1"/>
            <c:dispEq val="1"/>
            <c:trendlineLbl>
              <c:layout>
                <c:manualLayout>
                  <c:x val="-0.11890040348278226"/>
                  <c:y val="0.24796922749737629"/>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100" b="0" baseline="0"/>
                      <a:t>y = 8.3474x + 225.78</a:t>
                    </a:r>
                    <a:br>
                      <a:rPr lang="en-US" sz="1100" b="0" baseline="0"/>
                    </a:br>
                    <a:r>
                      <a:rPr lang="en-US" sz="1100" b="0" baseline="0"/>
                      <a:t>R² = 0.1805</a:t>
                    </a:r>
                    <a:endParaRPr lang="en-US" sz="1100" b="0"/>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'Bird Use Days'!$E$144:$M$144</c:f>
              <c:strCache>
                <c:ptCount val="9"/>
                <c:pt idx="0">
                  <c:v> 2015-16</c:v>
                </c:pt>
                <c:pt idx="1">
                  <c:v> 2016-17</c:v>
                </c:pt>
                <c:pt idx="2">
                  <c:v> 2017-18</c:v>
                </c:pt>
                <c:pt idx="3">
                  <c:v>2018-19</c:v>
                </c:pt>
                <c:pt idx="4">
                  <c:v> 2019-20</c:v>
                </c:pt>
                <c:pt idx="5">
                  <c:v>2020-21</c:v>
                </c:pt>
                <c:pt idx="6">
                  <c:v> 2021-22</c:v>
                </c:pt>
                <c:pt idx="7">
                  <c:v>2022-23</c:v>
                </c:pt>
                <c:pt idx="8">
                  <c:v>2023-24</c:v>
                </c:pt>
              </c:strCache>
            </c:strRef>
          </c:cat>
          <c:val>
            <c:numRef>
              <c:f>'Bird Use Days'!$E$145:$M$145</c:f>
              <c:numCache>
                <c:formatCode>0</c:formatCode>
                <c:ptCount val="9"/>
                <c:pt idx="0">
                  <c:v>151.44781039335879</c:v>
                </c:pt>
                <c:pt idx="1">
                  <c:v>279.44934971047076</c:v>
                </c:pt>
                <c:pt idx="2">
                  <c:v>256.42167324774829</c:v>
                </c:pt>
                <c:pt idx="3">
                  <c:v>271.99326402946463</c:v>
                </c:pt>
                <c:pt idx="4">
                  <c:v>333.13821772835507</c:v>
                </c:pt>
                <c:pt idx="5">
                  <c:v>324.61096744658153</c:v>
                </c:pt>
                <c:pt idx="6">
                  <c:v>261.1880583504261</c:v>
                </c:pt>
                <c:pt idx="7">
                  <c:v>234.83333333333334</c:v>
                </c:pt>
                <c:pt idx="8">
                  <c:v>294.58333333333331</c:v>
                </c:pt>
              </c:numCache>
            </c:numRef>
          </c:val>
          <c:smooth val="1"/>
          <c:extLst>
            <c:ext xmlns:c16="http://schemas.microsoft.com/office/drawing/2014/chart" uri="{C3380CC4-5D6E-409C-BE32-E72D297353CC}">
              <c16:uniqueId val="{00000001-A5BB-4B57-9DF0-2E470E617DE7}"/>
            </c:ext>
          </c:extLst>
        </c:ser>
        <c:dLbls>
          <c:showLegendKey val="0"/>
          <c:showVal val="0"/>
          <c:showCatName val="0"/>
          <c:showSerName val="0"/>
          <c:showPercent val="0"/>
          <c:showBubbleSize val="0"/>
        </c:dLbls>
        <c:smooth val="0"/>
        <c:axId val="692328520"/>
        <c:axId val="692319992"/>
      </c:lineChart>
      <c:catAx>
        <c:axId val="692328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2319992"/>
        <c:crosses val="autoZero"/>
        <c:auto val="1"/>
        <c:lblAlgn val="ctr"/>
        <c:lblOffset val="100"/>
        <c:noMultiLvlLbl val="0"/>
      </c:catAx>
      <c:valAx>
        <c:axId val="692319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Bird-months/ha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23285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12. Waterbird use-months/ ha 2019-20 to 2023-24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Total use-months</c:v>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1"/>
            <c:dispEq val="1"/>
            <c:trendlineLbl>
              <c:layout>
                <c:manualLayout>
                  <c:x val="-1.2245763577399498E-2"/>
                  <c:y val="0.1784571195818629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-16.689x + 339.74</a:t>
                    </a:r>
                    <a:br>
                      <a:rPr lang="en-US" baseline="0"/>
                    </a:br>
                    <a:r>
                      <a:rPr lang="en-US" baseline="0"/>
                      <a:t>R² = 0.4006</a:t>
                    </a:r>
                    <a:endParaRPr lang="en-US" sz="1100"/>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'Bird Use Days'!$I$144:$M$144</c:f>
              <c:strCache>
                <c:ptCount val="5"/>
                <c:pt idx="0">
                  <c:v> 2019-20</c:v>
                </c:pt>
                <c:pt idx="1">
                  <c:v>2020-21</c:v>
                </c:pt>
                <c:pt idx="2">
                  <c:v> 2021-22</c:v>
                </c:pt>
                <c:pt idx="3">
                  <c:v>2022-23</c:v>
                </c:pt>
                <c:pt idx="4">
                  <c:v>2023-24</c:v>
                </c:pt>
              </c:strCache>
            </c:strRef>
          </c:cat>
          <c:val>
            <c:numRef>
              <c:f>'Bird Use Days'!$I$145:$M$145</c:f>
              <c:numCache>
                <c:formatCode>0</c:formatCode>
                <c:ptCount val="5"/>
                <c:pt idx="0">
                  <c:v>333.13821772835507</c:v>
                </c:pt>
                <c:pt idx="1">
                  <c:v>324.61096744658153</c:v>
                </c:pt>
                <c:pt idx="2">
                  <c:v>261.1880583504261</c:v>
                </c:pt>
                <c:pt idx="3">
                  <c:v>234.83333333333334</c:v>
                </c:pt>
                <c:pt idx="4">
                  <c:v>294.58333333333331</c:v>
                </c:pt>
              </c:numCache>
            </c:numRef>
          </c:val>
          <c:smooth val="1"/>
          <c:extLst>
            <c:ext xmlns:c16="http://schemas.microsoft.com/office/drawing/2014/chart" uri="{C3380CC4-5D6E-409C-BE32-E72D297353CC}">
              <c16:uniqueId val="{00000001-879B-47A1-B5F0-1DC4B9C972F0}"/>
            </c:ext>
          </c:extLst>
        </c:ser>
        <c:dLbls>
          <c:showLegendKey val="0"/>
          <c:showVal val="0"/>
          <c:showCatName val="0"/>
          <c:showSerName val="0"/>
          <c:showPercent val="0"/>
          <c:showBubbleSize val="0"/>
        </c:dLbls>
        <c:smooth val="0"/>
        <c:axId val="712427976"/>
        <c:axId val="712420776"/>
      </c:lineChart>
      <c:catAx>
        <c:axId val="712427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2420776"/>
        <c:crosses val="autoZero"/>
        <c:auto val="1"/>
        <c:lblAlgn val="ctr"/>
        <c:lblOffset val="100"/>
        <c:noMultiLvlLbl val="0"/>
      </c:catAx>
      <c:valAx>
        <c:axId val="712420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Bird-months/ha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24279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Figure (13). Non-waterbird use-months/ha 2015-16 to 2023-24</a:t>
            </a: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'Bird Use Days'!$D$201</c:f>
              <c:strCache>
                <c:ptCount val="1"/>
                <c:pt idx="0">
                  <c:v>Total Use-months</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1"/>
            <c:dispEq val="1"/>
            <c:trendlineLbl>
              <c:layout>
                <c:manualLayout>
                  <c:x val="-3.5201224846894141E-2"/>
                  <c:y val="0.27596748323126274"/>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200" baseline="0"/>
                      <a:t>y = 37.307x + 317.17</a:t>
                    </a:r>
                    <a:br>
                      <a:rPr lang="en-US" sz="1200" baseline="0"/>
                    </a:br>
                    <a:r>
                      <a:rPr lang="en-US" sz="1200" baseline="0"/>
                      <a:t>R² = 0.3632</a:t>
                    </a:r>
                    <a:endParaRPr lang="en-US" sz="1200"/>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'Bird Use Days'!$E$200:$M$200</c:f>
              <c:strCache>
                <c:ptCount val="9"/>
                <c:pt idx="0">
                  <c:v> 2015-16</c:v>
                </c:pt>
                <c:pt idx="1">
                  <c:v> 2016-17</c:v>
                </c:pt>
                <c:pt idx="2">
                  <c:v> 2017-18</c:v>
                </c:pt>
                <c:pt idx="3">
                  <c:v>2018-19</c:v>
                </c:pt>
                <c:pt idx="4">
                  <c:v> 2019-20</c:v>
                </c:pt>
                <c:pt idx="5">
                  <c:v>2020-21</c:v>
                </c:pt>
                <c:pt idx="6">
                  <c:v> 2021-22</c:v>
                </c:pt>
                <c:pt idx="7">
                  <c:v>2022-23</c:v>
                </c:pt>
                <c:pt idx="8">
                  <c:v>2023-24</c:v>
                </c:pt>
              </c:strCache>
            </c:strRef>
          </c:cat>
          <c:val>
            <c:numRef>
              <c:f>'Bird Use Days'!$E$201:$M$201</c:f>
              <c:numCache>
                <c:formatCode>0</c:formatCode>
                <c:ptCount val="9"/>
                <c:pt idx="0">
                  <c:v>351.83092125600456</c:v>
                </c:pt>
                <c:pt idx="1">
                  <c:v>290.78470304886491</c:v>
                </c:pt>
                <c:pt idx="2">
                  <c:v>369.83945280299093</c:v>
                </c:pt>
                <c:pt idx="3">
                  <c:v>389.69711721683973</c:v>
                </c:pt>
                <c:pt idx="4">
                  <c:v>832.23472865618157</c:v>
                </c:pt>
                <c:pt idx="5">
                  <c:v>593.86332579585735</c:v>
                </c:pt>
                <c:pt idx="6">
                  <c:v>602.80948899180146</c:v>
                </c:pt>
                <c:pt idx="7">
                  <c:v>561.33333333333326</c:v>
                </c:pt>
                <c:pt idx="8">
                  <c:v>541</c:v>
                </c:pt>
              </c:numCache>
            </c:numRef>
          </c:val>
          <c:smooth val="1"/>
          <c:extLst>
            <c:ext xmlns:c16="http://schemas.microsoft.com/office/drawing/2014/chart" uri="{C3380CC4-5D6E-409C-BE32-E72D297353CC}">
              <c16:uniqueId val="{00000001-660A-4ACE-AA4D-168A0A5AB69A}"/>
            </c:ext>
          </c:extLst>
        </c:ser>
        <c:dLbls>
          <c:showLegendKey val="0"/>
          <c:showVal val="0"/>
          <c:showCatName val="0"/>
          <c:showSerName val="0"/>
          <c:showPercent val="0"/>
          <c:showBubbleSize val="0"/>
        </c:dLbls>
        <c:smooth val="0"/>
        <c:axId val="769023336"/>
        <c:axId val="769031976"/>
      </c:lineChart>
      <c:catAx>
        <c:axId val="769023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031976"/>
        <c:crosses val="autoZero"/>
        <c:auto val="1"/>
        <c:lblAlgn val="ctr"/>
        <c:lblOffset val="100"/>
        <c:noMultiLvlLbl val="0"/>
      </c:catAx>
      <c:valAx>
        <c:axId val="769031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Bird use-months/ha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0233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(14). Non-waterbird use-months/ha 2019-20 to 2023-24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Total use-months</c:v>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6.4796587926509192E-2"/>
                  <c:y val="0.17940616797900263"/>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200" baseline="0"/>
                      <a:t>y = -61.5x + 810.75</a:t>
                    </a:r>
                    <a:br>
                      <a:rPr lang="en-US" sz="1200" baseline="0"/>
                    </a:br>
                    <a:r>
                      <a:rPr lang="en-US" sz="1200" baseline="0"/>
                      <a:t>R² = 0.6814</a:t>
                    </a:r>
                    <a:endParaRPr lang="en-US" sz="1200"/>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'Bird Use Days'!$I$200:$M$200</c:f>
              <c:strCache>
                <c:ptCount val="5"/>
                <c:pt idx="0">
                  <c:v> 2019-20</c:v>
                </c:pt>
                <c:pt idx="1">
                  <c:v>2020-21</c:v>
                </c:pt>
                <c:pt idx="2">
                  <c:v> 2021-22</c:v>
                </c:pt>
                <c:pt idx="3">
                  <c:v>2022-23</c:v>
                </c:pt>
                <c:pt idx="4">
                  <c:v>2023-24</c:v>
                </c:pt>
              </c:strCache>
            </c:strRef>
          </c:cat>
          <c:val>
            <c:numRef>
              <c:f>'Bird Use Days'!$I$201:$M$201</c:f>
              <c:numCache>
                <c:formatCode>0</c:formatCode>
                <c:ptCount val="5"/>
                <c:pt idx="0">
                  <c:v>832.23472865618157</c:v>
                </c:pt>
                <c:pt idx="1">
                  <c:v>593.86332579585735</c:v>
                </c:pt>
                <c:pt idx="2">
                  <c:v>602.80948899180146</c:v>
                </c:pt>
                <c:pt idx="3">
                  <c:v>561.33333333333326</c:v>
                </c:pt>
                <c:pt idx="4">
                  <c:v>541</c:v>
                </c:pt>
              </c:numCache>
            </c:numRef>
          </c:val>
          <c:smooth val="1"/>
          <c:extLst>
            <c:ext xmlns:c16="http://schemas.microsoft.com/office/drawing/2014/chart" uri="{C3380CC4-5D6E-409C-BE32-E72D297353CC}">
              <c16:uniqueId val="{00000002-B388-43C3-85AC-F20250C7C652}"/>
            </c:ext>
          </c:extLst>
        </c:ser>
        <c:dLbls>
          <c:showLegendKey val="0"/>
          <c:showVal val="0"/>
          <c:showCatName val="0"/>
          <c:showSerName val="0"/>
          <c:showPercent val="0"/>
          <c:showBubbleSize val="0"/>
        </c:dLbls>
        <c:smooth val="0"/>
        <c:axId val="769009656"/>
        <c:axId val="769005336"/>
      </c:lineChart>
      <c:catAx>
        <c:axId val="769009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005336"/>
        <c:crosses val="autoZero"/>
        <c:auto val="1"/>
        <c:lblAlgn val="ctr"/>
        <c:lblOffset val="100"/>
        <c:noMultiLvlLbl val="0"/>
      </c:catAx>
      <c:valAx>
        <c:axId val="769005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Bird use-months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009656"/>
        <c:crosses val="autoZero"/>
        <c:crossBetween val="between"/>
      </c:valAx>
      <c:spPr>
        <a:noFill/>
        <a:ln>
          <a:noFill/>
        </a:ln>
        <a:effectLst/>
      </c:spPr>
    </c:plotArea>
    <c:legend>
      <c:legendPos val="r"/>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15. Number of turtles seen per month in 2023-24 compared to the mean numbers (+/- SE) seen from 2015-16 to 2022-23.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Turtles!$F$88</c:f>
              <c:strCache>
                <c:ptCount val="1"/>
                <c:pt idx="0">
                  <c:v>2023-24</c:v>
                </c:pt>
              </c:strCache>
            </c:strRef>
          </c:tx>
          <c:spPr>
            <a:ln w="28575" cap="rnd">
              <a:solidFill>
                <a:schemeClr val="accent1"/>
              </a:solidFill>
              <a:round/>
            </a:ln>
            <a:effectLst/>
          </c:spPr>
          <c:marker>
            <c:symbol val="none"/>
          </c:marker>
          <c:cat>
            <c:strRef>
              <c:f>Turtles!$G$87:$R$87</c:f>
              <c:strCache>
                <c:ptCount val="12"/>
                <c:pt idx="0">
                  <c:v>Mar</c:v>
                </c:pt>
                <c:pt idx="1">
                  <c:v>Apr </c:v>
                </c:pt>
                <c:pt idx="2">
                  <c:v>May</c:v>
                </c:pt>
                <c:pt idx="3">
                  <c:v>June</c:v>
                </c:pt>
                <c:pt idx="4">
                  <c:v>July</c:v>
                </c:pt>
                <c:pt idx="5">
                  <c:v>Aug</c:v>
                </c:pt>
                <c:pt idx="6">
                  <c:v>Sept</c:v>
                </c:pt>
                <c:pt idx="7">
                  <c:v>Oct </c:v>
                </c:pt>
                <c:pt idx="8">
                  <c:v>Nov</c:v>
                </c:pt>
                <c:pt idx="9">
                  <c:v>Dec</c:v>
                </c:pt>
                <c:pt idx="10">
                  <c:v>Jan</c:v>
                </c:pt>
                <c:pt idx="11">
                  <c:v>Feb</c:v>
                </c:pt>
              </c:strCache>
            </c:strRef>
          </c:cat>
          <c:val>
            <c:numRef>
              <c:f>Turtles!$G$88:$R$88</c:f>
              <c:numCache>
                <c:formatCode>General</c:formatCode>
                <c:ptCount val="12"/>
                <c:pt idx="0">
                  <c:v>0</c:v>
                </c:pt>
                <c:pt idx="1">
                  <c:v>21</c:v>
                </c:pt>
                <c:pt idx="2">
                  <c:v>120</c:v>
                </c:pt>
                <c:pt idx="3">
                  <c:v>13</c:v>
                </c:pt>
                <c:pt idx="4">
                  <c:v>42</c:v>
                </c:pt>
                <c:pt idx="5">
                  <c:v>0</c:v>
                </c:pt>
                <c:pt idx="6">
                  <c:v>0</c:v>
                </c:pt>
                <c:pt idx="7">
                  <c:v>0</c:v>
                </c:pt>
                <c:pt idx="8">
                  <c:v>0</c:v>
                </c:pt>
                <c:pt idx="9">
                  <c:v>0</c:v>
                </c:pt>
                <c:pt idx="10">
                  <c:v>0</c:v>
                </c:pt>
              </c:numCache>
            </c:numRef>
          </c:val>
          <c:smooth val="1"/>
          <c:extLst>
            <c:ext xmlns:c16="http://schemas.microsoft.com/office/drawing/2014/chart" uri="{C3380CC4-5D6E-409C-BE32-E72D297353CC}">
              <c16:uniqueId val="{00000000-9F7C-4B6B-95E0-711EF533073F}"/>
            </c:ext>
          </c:extLst>
        </c:ser>
        <c:ser>
          <c:idx val="1"/>
          <c:order val="1"/>
          <c:tx>
            <c:strRef>
              <c:f>Turtles!$F$89</c:f>
              <c:strCache>
                <c:ptCount val="1"/>
                <c:pt idx="0">
                  <c:v>Mean </c:v>
                </c:pt>
              </c:strCache>
            </c:strRef>
          </c:tx>
          <c:spPr>
            <a:ln w="28575" cap="rnd">
              <a:solidFill>
                <a:schemeClr val="accent2"/>
              </a:solidFill>
              <a:round/>
            </a:ln>
            <a:effectLst/>
          </c:spPr>
          <c:marker>
            <c:symbol val="none"/>
          </c:marker>
          <c:errBars>
            <c:errDir val="y"/>
            <c:errBarType val="both"/>
            <c:errValType val="cust"/>
            <c:noEndCap val="0"/>
            <c:plus>
              <c:numRef>
                <c:f>Turtles!$G$90:$R$90</c:f>
                <c:numCache>
                  <c:formatCode>General</c:formatCode>
                  <c:ptCount val="12"/>
                  <c:pt idx="0">
                    <c:v>1.6359521037347902</c:v>
                  </c:pt>
                  <c:pt idx="1">
                    <c:v>8.8022673621224268</c:v>
                  </c:pt>
                  <c:pt idx="2">
                    <c:v>14.202301121397797</c:v>
                  </c:pt>
                  <c:pt idx="3">
                    <c:v>8.8413597855274979</c:v>
                  </c:pt>
                  <c:pt idx="4">
                    <c:v>6.6249999999999991</c:v>
                  </c:pt>
                  <c:pt idx="5">
                    <c:v>6.7080375563306776</c:v>
                  </c:pt>
                  <c:pt idx="6">
                    <c:v>0</c:v>
                  </c:pt>
                  <c:pt idx="7">
                    <c:v>0</c:v>
                  </c:pt>
                  <c:pt idx="8">
                    <c:v>0</c:v>
                  </c:pt>
                  <c:pt idx="9">
                    <c:v>0</c:v>
                  </c:pt>
                  <c:pt idx="10">
                    <c:v>0</c:v>
                  </c:pt>
                  <c:pt idx="11">
                    <c:v>0.73192505471139979</c:v>
                  </c:pt>
                </c:numCache>
              </c:numRef>
            </c:plus>
            <c:minus>
              <c:numRef>
                <c:f>Turtles!$G$90:$R$90</c:f>
                <c:numCache>
                  <c:formatCode>General</c:formatCode>
                  <c:ptCount val="12"/>
                  <c:pt idx="0">
                    <c:v>1.6359521037347902</c:v>
                  </c:pt>
                  <c:pt idx="1">
                    <c:v>8.8022673621224268</c:v>
                  </c:pt>
                  <c:pt idx="2">
                    <c:v>14.202301121397797</c:v>
                  </c:pt>
                  <c:pt idx="3">
                    <c:v>8.8413597855274979</c:v>
                  </c:pt>
                  <c:pt idx="4">
                    <c:v>6.6249999999999991</c:v>
                  </c:pt>
                  <c:pt idx="5">
                    <c:v>6.7080375563306776</c:v>
                  </c:pt>
                  <c:pt idx="6">
                    <c:v>0</c:v>
                  </c:pt>
                  <c:pt idx="7">
                    <c:v>0</c:v>
                  </c:pt>
                  <c:pt idx="8">
                    <c:v>0</c:v>
                  </c:pt>
                  <c:pt idx="9">
                    <c:v>0</c:v>
                  </c:pt>
                  <c:pt idx="10">
                    <c:v>0</c:v>
                  </c:pt>
                  <c:pt idx="11">
                    <c:v>0.73192505471139979</c:v>
                  </c:pt>
                </c:numCache>
              </c:numRef>
            </c:minus>
            <c:spPr>
              <a:noFill/>
              <a:ln w="9525" cap="flat" cmpd="sng" algn="ctr">
                <a:solidFill>
                  <a:schemeClr val="tx1">
                    <a:lumMod val="65000"/>
                    <a:lumOff val="35000"/>
                  </a:schemeClr>
                </a:solidFill>
                <a:round/>
              </a:ln>
              <a:effectLst/>
            </c:spPr>
          </c:errBars>
          <c:cat>
            <c:strRef>
              <c:f>Turtles!$G$87:$R$87</c:f>
              <c:strCache>
                <c:ptCount val="12"/>
                <c:pt idx="0">
                  <c:v>Mar</c:v>
                </c:pt>
                <c:pt idx="1">
                  <c:v>Apr </c:v>
                </c:pt>
                <c:pt idx="2">
                  <c:v>May</c:v>
                </c:pt>
                <c:pt idx="3">
                  <c:v>June</c:v>
                </c:pt>
                <c:pt idx="4">
                  <c:v>July</c:v>
                </c:pt>
                <c:pt idx="5">
                  <c:v>Aug</c:v>
                </c:pt>
                <c:pt idx="6">
                  <c:v>Sept</c:v>
                </c:pt>
                <c:pt idx="7">
                  <c:v>Oct </c:v>
                </c:pt>
                <c:pt idx="8">
                  <c:v>Nov</c:v>
                </c:pt>
                <c:pt idx="9">
                  <c:v>Dec</c:v>
                </c:pt>
                <c:pt idx="10">
                  <c:v>Jan</c:v>
                </c:pt>
                <c:pt idx="11">
                  <c:v>Feb</c:v>
                </c:pt>
              </c:strCache>
            </c:strRef>
          </c:cat>
          <c:val>
            <c:numRef>
              <c:f>Turtles!$G$89:$R$89</c:f>
              <c:numCache>
                <c:formatCode>0</c:formatCode>
                <c:ptCount val="12"/>
                <c:pt idx="0">
                  <c:v>3.625</c:v>
                </c:pt>
                <c:pt idx="1">
                  <c:v>34.125</c:v>
                </c:pt>
                <c:pt idx="2">
                  <c:v>45.75</c:v>
                </c:pt>
                <c:pt idx="3">
                  <c:v>32.75</c:v>
                </c:pt>
                <c:pt idx="4">
                  <c:v>15.375</c:v>
                </c:pt>
                <c:pt idx="5">
                  <c:v>21.375</c:v>
                </c:pt>
                <c:pt idx="6">
                  <c:v>0</c:v>
                </c:pt>
                <c:pt idx="7">
                  <c:v>0</c:v>
                </c:pt>
                <c:pt idx="8">
                  <c:v>0</c:v>
                </c:pt>
                <c:pt idx="9">
                  <c:v>0</c:v>
                </c:pt>
                <c:pt idx="10">
                  <c:v>0</c:v>
                </c:pt>
                <c:pt idx="11">
                  <c:v>1</c:v>
                </c:pt>
              </c:numCache>
            </c:numRef>
          </c:val>
          <c:smooth val="1"/>
          <c:extLst>
            <c:ext xmlns:c16="http://schemas.microsoft.com/office/drawing/2014/chart" uri="{C3380CC4-5D6E-409C-BE32-E72D297353CC}">
              <c16:uniqueId val="{00000001-9F7C-4B6B-95E0-711EF533073F}"/>
            </c:ext>
          </c:extLst>
        </c:ser>
        <c:dLbls>
          <c:showLegendKey val="0"/>
          <c:showVal val="0"/>
          <c:showCatName val="0"/>
          <c:showSerName val="0"/>
          <c:showPercent val="0"/>
          <c:showBubbleSize val="0"/>
        </c:dLbls>
        <c:smooth val="0"/>
        <c:axId val="693175824"/>
        <c:axId val="693176480"/>
      </c:lineChart>
      <c:catAx>
        <c:axId val="69317582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176480"/>
        <c:crosses val="autoZero"/>
        <c:auto val="1"/>
        <c:lblAlgn val="ctr"/>
        <c:lblOffset val="100"/>
        <c:noMultiLvlLbl val="0"/>
      </c:catAx>
      <c:valAx>
        <c:axId val="69317648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1758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a:t>Figure 2. Precipitation in Penticton 2023-24 compared to the longterm averages</a:t>
            </a:r>
            <a:r>
              <a:rPr lang="en-US" sz="1400" b="0" baseline="0"/>
              <a:t> (1981-2010)</a:t>
            </a:r>
            <a:r>
              <a:rPr lang="en-US" sz="1400" b="0" baseline="0">
                <a:latin typeface="Calibri" panose="020F0502020204030204" pitchFamily="34" charset="0"/>
                <a:cs typeface="Calibri" panose="020F0502020204030204" pitchFamily="34" charset="0"/>
              </a:rPr>
              <a:t>*</a:t>
            </a:r>
            <a:endParaRPr lang="en-US" sz="1400" b="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3"/>
          <c:order val="1"/>
          <c:tx>
            <c:strRef>
              <c:f>'Climate 2023-24'!$B$61:$C$61</c:f>
              <c:strCache>
                <c:ptCount val="2"/>
                <c:pt idx="0">
                  <c:v>Long term mean ppt</c:v>
                </c:pt>
              </c:strCache>
            </c:strRef>
          </c:tx>
          <c:spPr>
            <a:ln w="31750" cap="rnd">
              <a:solidFill>
                <a:schemeClr val="accent4"/>
              </a:solidFill>
              <a:round/>
            </a:ln>
            <a:effectLst/>
          </c:spPr>
          <c:marker>
            <c:symbol val="none"/>
          </c:marker>
          <c:dPt>
            <c:idx val="11"/>
            <c:marker>
              <c:symbol val="none"/>
            </c:marker>
            <c:bubble3D val="0"/>
            <c:spPr>
              <a:ln w="28575" cap="rnd">
                <a:solidFill>
                  <a:schemeClr val="accent4"/>
                </a:solidFill>
                <a:round/>
              </a:ln>
              <a:effectLst/>
            </c:spPr>
            <c:extLst>
              <c:ext xmlns:c16="http://schemas.microsoft.com/office/drawing/2014/chart" uri="{C3380CC4-5D6E-409C-BE32-E72D297353CC}">
                <c16:uniqueId val="{00000003-223C-4C46-8BD4-BDEB14B7B60E}"/>
              </c:ext>
            </c:extLst>
          </c:dPt>
          <c:cat>
            <c:strRef>
              <c:f>'Climate 2023-24'!$F$54:$Q$54</c:f>
              <c:strCache>
                <c:ptCount val="12"/>
                <c:pt idx="0">
                  <c:v>Mar</c:v>
                </c:pt>
                <c:pt idx="1">
                  <c:v>Apr</c:v>
                </c:pt>
                <c:pt idx="2">
                  <c:v>May</c:v>
                </c:pt>
                <c:pt idx="3">
                  <c:v>Jun</c:v>
                </c:pt>
                <c:pt idx="4">
                  <c:v>Jul</c:v>
                </c:pt>
                <c:pt idx="5">
                  <c:v>Aug</c:v>
                </c:pt>
                <c:pt idx="6">
                  <c:v>Sept</c:v>
                </c:pt>
                <c:pt idx="7">
                  <c:v>Oct</c:v>
                </c:pt>
                <c:pt idx="8">
                  <c:v>Nov</c:v>
                </c:pt>
                <c:pt idx="9">
                  <c:v>Dec</c:v>
                </c:pt>
                <c:pt idx="10">
                  <c:v>Jan</c:v>
                </c:pt>
                <c:pt idx="11">
                  <c:v>Feb</c:v>
                </c:pt>
              </c:strCache>
            </c:strRef>
          </c:cat>
          <c:val>
            <c:numRef>
              <c:f>'Climate 2023-24'!$F$61:$Q$61</c:f>
              <c:numCache>
                <c:formatCode>General</c:formatCode>
                <c:ptCount val="12"/>
                <c:pt idx="0">
                  <c:v>23.6</c:v>
                </c:pt>
                <c:pt idx="1">
                  <c:v>26</c:v>
                </c:pt>
                <c:pt idx="2">
                  <c:v>39.299999999999997</c:v>
                </c:pt>
                <c:pt idx="3">
                  <c:v>46.3</c:v>
                </c:pt>
                <c:pt idx="4">
                  <c:v>28.7</c:v>
                </c:pt>
                <c:pt idx="5">
                  <c:v>28.3</c:v>
                </c:pt>
                <c:pt idx="6">
                  <c:v>24.6</c:v>
                </c:pt>
                <c:pt idx="7">
                  <c:v>26</c:v>
                </c:pt>
                <c:pt idx="8">
                  <c:v>28.1</c:v>
                </c:pt>
                <c:pt idx="9">
                  <c:v>28.6</c:v>
                </c:pt>
                <c:pt idx="10">
                  <c:v>26.9</c:v>
                </c:pt>
                <c:pt idx="11">
                  <c:v>19.8</c:v>
                </c:pt>
              </c:numCache>
            </c:numRef>
          </c:val>
          <c:smooth val="1"/>
          <c:extLst>
            <c:ext xmlns:c16="http://schemas.microsoft.com/office/drawing/2014/chart" uri="{C3380CC4-5D6E-409C-BE32-E72D297353CC}">
              <c16:uniqueId val="{00000000-223C-4C46-8BD4-BDEB14B7B60E}"/>
            </c:ext>
          </c:extLst>
        </c:ser>
        <c:ser>
          <c:idx val="4"/>
          <c:order val="2"/>
          <c:tx>
            <c:strRef>
              <c:f>'Climate 2023-24'!$B$64:$C$64</c:f>
              <c:strCache>
                <c:ptCount val="2"/>
                <c:pt idx="0">
                  <c:v>Monthly ppt 2023-24</c:v>
                </c:pt>
              </c:strCache>
            </c:strRef>
          </c:tx>
          <c:spPr>
            <a:ln w="28575" cap="rnd">
              <a:solidFill>
                <a:srgbClr val="00B050"/>
              </a:solidFill>
              <a:prstDash val="dash"/>
              <a:round/>
            </a:ln>
            <a:effectLst/>
          </c:spPr>
          <c:marker>
            <c:symbol val="none"/>
          </c:marker>
          <c:cat>
            <c:strRef>
              <c:f>'Climate 2023-24'!$F$54:$Q$54</c:f>
              <c:strCache>
                <c:ptCount val="12"/>
                <c:pt idx="0">
                  <c:v>Mar</c:v>
                </c:pt>
                <c:pt idx="1">
                  <c:v>Apr</c:v>
                </c:pt>
                <c:pt idx="2">
                  <c:v>May</c:v>
                </c:pt>
                <c:pt idx="3">
                  <c:v>Jun</c:v>
                </c:pt>
                <c:pt idx="4">
                  <c:v>Jul</c:v>
                </c:pt>
                <c:pt idx="5">
                  <c:v>Aug</c:v>
                </c:pt>
                <c:pt idx="6">
                  <c:v>Sept</c:v>
                </c:pt>
                <c:pt idx="7">
                  <c:v>Oct</c:v>
                </c:pt>
                <c:pt idx="8">
                  <c:v>Nov</c:v>
                </c:pt>
                <c:pt idx="9">
                  <c:v>Dec</c:v>
                </c:pt>
                <c:pt idx="10">
                  <c:v>Jan</c:v>
                </c:pt>
                <c:pt idx="11">
                  <c:v>Feb</c:v>
                </c:pt>
              </c:strCache>
            </c:strRef>
          </c:cat>
          <c:val>
            <c:numRef>
              <c:f>'Climate 2023-24'!$F$64:$Q$64</c:f>
              <c:numCache>
                <c:formatCode>General</c:formatCode>
                <c:ptCount val="12"/>
                <c:pt idx="0">
                  <c:v>1.8</c:v>
                </c:pt>
                <c:pt idx="1">
                  <c:v>19</c:v>
                </c:pt>
                <c:pt idx="2">
                  <c:v>47.2</c:v>
                </c:pt>
                <c:pt idx="3">
                  <c:v>2.2999999999999998</c:v>
                </c:pt>
                <c:pt idx="4">
                  <c:v>1</c:v>
                </c:pt>
                <c:pt idx="5">
                  <c:v>5</c:v>
                </c:pt>
                <c:pt idx="6">
                  <c:v>6.8</c:v>
                </c:pt>
                <c:pt idx="7">
                  <c:v>6.1</c:v>
                </c:pt>
                <c:pt idx="8">
                  <c:v>20</c:v>
                </c:pt>
                <c:pt idx="9">
                  <c:v>26.2</c:v>
                </c:pt>
                <c:pt idx="10">
                  <c:v>41.4</c:v>
                </c:pt>
                <c:pt idx="11">
                  <c:v>29.3</c:v>
                </c:pt>
              </c:numCache>
            </c:numRef>
          </c:val>
          <c:smooth val="1"/>
          <c:extLst>
            <c:ext xmlns:c16="http://schemas.microsoft.com/office/drawing/2014/chart" uri="{C3380CC4-5D6E-409C-BE32-E72D297353CC}">
              <c16:uniqueId val="{00000001-223C-4C46-8BD4-BDEB14B7B60E}"/>
            </c:ext>
          </c:extLst>
        </c:ser>
        <c:dLbls>
          <c:showLegendKey val="0"/>
          <c:showVal val="0"/>
          <c:showCatName val="0"/>
          <c:showSerName val="0"/>
          <c:showPercent val="0"/>
          <c:showBubbleSize val="0"/>
        </c:dLbls>
        <c:smooth val="0"/>
        <c:axId val="600727544"/>
        <c:axId val="600730168"/>
        <c:extLst>
          <c:ext xmlns:c15="http://schemas.microsoft.com/office/drawing/2012/chart" uri="{02D57815-91ED-43cb-92C2-25804820EDAC}">
            <c15:filteredLineSeries>
              <c15:ser>
                <c:idx val="2"/>
                <c:order val="0"/>
                <c:tx>
                  <c:strRef>
                    <c:extLst>
                      <c:ext uri="{02D57815-91ED-43cb-92C2-25804820EDAC}">
                        <c15:formulaRef>
                          <c15:sqref>'Climate 2020'!#REF!</c15:sqref>
                        </c15:formulaRef>
                      </c:ext>
                    </c:extLst>
                    <c:strCache>
                      <c:ptCount val="1"/>
                      <c:pt idx="0">
                        <c:v>#REF!</c:v>
                      </c:pt>
                    </c:strCache>
                  </c:strRef>
                </c:tx>
                <c:spPr>
                  <a:ln w="28575" cap="rnd">
                    <a:solidFill>
                      <a:schemeClr val="accent3"/>
                    </a:solidFill>
                    <a:round/>
                  </a:ln>
                  <a:effectLst/>
                </c:spPr>
                <c:marker>
                  <c:symbol val="none"/>
                </c:marker>
                <c:cat>
                  <c:strRef>
                    <c:extLst>
                      <c:ext uri="{02D57815-91ED-43cb-92C2-25804820EDAC}">
                        <c15:formulaRef>
                          <c15:sqref>'Climate 2023-24'!$F$54:$Q$54</c15:sqref>
                        </c15:formulaRef>
                      </c:ext>
                    </c:extLst>
                    <c:strCache>
                      <c:ptCount val="12"/>
                      <c:pt idx="0">
                        <c:v>Mar</c:v>
                      </c:pt>
                      <c:pt idx="1">
                        <c:v>Apr</c:v>
                      </c:pt>
                      <c:pt idx="2">
                        <c:v>May</c:v>
                      </c:pt>
                      <c:pt idx="3">
                        <c:v>Jun</c:v>
                      </c:pt>
                      <c:pt idx="4">
                        <c:v>Jul</c:v>
                      </c:pt>
                      <c:pt idx="5">
                        <c:v>Aug</c:v>
                      </c:pt>
                      <c:pt idx="6">
                        <c:v>Sept</c:v>
                      </c:pt>
                      <c:pt idx="7">
                        <c:v>Oct</c:v>
                      </c:pt>
                      <c:pt idx="8">
                        <c:v>Nov</c:v>
                      </c:pt>
                      <c:pt idx="9">
                        <c:v>Dec</c:v>
                      </c:pt>
                      <c:pt idx="10">
                        <c:v>Jan</c:v>
                      </c:pt>
                      <c:pt idx="11">
                        <c:v>Feb</c:v>
                      </c:pt>
                    </c:strCache>
                  </c:strRef>
                </c:cat>
                <c:val>
                  <c:numRef>
                    <c:extLst>
                      <c:ext uri="{02D57815-91ED-43cb-92C2-25804820EDAC}">
                        <c15:formulaRef>
                          <c15:sqref>'Climate 2020'!#REF!</c15:sqref>
                        </c15:formulaRef>
                      </c:ext>
                    </c:extLst>
                    <c:numCache>
                      <c:formatCode>General</c:formatCode>
                      <c:ptCount val="1"/>
                      <c:pt idx="0">
                        <c:v>1</c:v>
                      </c:pt>
                    </c:numCache>
                  </c:numRef>
                </c:val>
                <c:smooth val="0"/>
                <c:extLst>
                  <c:ext xmlns:c16="http://schemas.microsoft.com/office/drawing/2014/chart" uri="{C3380CC4-5D6E-409C-BE32-E72D297353CC}">
                    <c16:uniqueId val="{00000002-223C-4C46-8BD4-BDEB14B7B60E}"/>
                  </c:ext>
                </c:extLst>
              </c15:ser>
            </c15:filteredLineSeries>
          </c:ext>
        </c:extLst>
      </c:lineChart>
      <c:catAx>
        <c:axId val="6007275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600730168"/>
        <c:crosses val="autoZero"/>
        <c:auto val="1"/>
        <c:lblAlgn val="ctr"/>
        <c:lblOffset val="100"/>
        <c:noMultiLvlLbl val="0"/>
      </c:catAx>
      <c:valAx>
        <c:axId val="60073016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Precipitation amount (mm)</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727544"/>
        <c:crosses val="autoZero"/>
        <c:crossBetween val="between"/>
      </c:valAx>
      <c:spPr>
        <a:noFill/>
        <a:ln>
          <a:noFill/>
        </a:ln>
        <a:effectLst/>
      </c:spPr>
    </c:plotArea>
    <c:legend>
      <c:legendPos val="r"/>
      <c:layout>
        <c:manualLayout>
          <c:xMode val="edge"/>
          <c:yMode val="edge"/>
          <c:x val="0.67221314653155617"/>
          <c:y val="0.29940322570243832"/>
          <c:w val="0.31825746739212779"/>
          <c:h val="0.37954845324924064"/>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400" b="0" cap="none"/>
              <a:t>Figure 3. Number of species seen per year on oxbow surveys, 2015 to 2023-24</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'Species Diversity'!$G$157</c:f>
              <c:strCache>
                <c:ptCount val="1"/>
                <c:pt idx="0">
                  <c:v>Water Birds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'Species Diversity'!$F$158:$F$166</c:f>
              <c:strCache>
                <c:ptCount val="9"/>
                <c:pt idx="0">
                  <c:v>2015</c:v>
                </c:pt>
                <c:pt idx="1">
                  <c:v>2016</c:v>
                </c:pt>
                <c:pt idx="2">
                  <c:v>2017</c:v>
                </c:pt>
                <c:pt idx="3">
                  <c:v>2018</c:v>
                </c:pt>
                <c:pt idx="4">
                  <c:v>2019</c:v>
                </c:pt>
                <c:pt idx="5">
                  <c:v>2020</c:v>
                </c:pt>
                <c:pt idx="6">
                  <c:v>2021-22</c:v>
                </c:pt>
                <c:pt idx="7">
                  <c:v>2022-23</c:v>
                </c:pt>
                <c:pt idx="8">
                  <c:v>2023-24</c:v>
                </c:pt>
              </c:strCache>
            </c:strRef>
          </c:cat>
          <c:val>
            <c:numRef>
              <c:f>'Species Diversity'!$G$158:$G$166</c:f>
              <c:numCache>
                <c:formatCode>General</c:formatCode>
                <c:ptCount val="9"/>
                <c:pt idx="0">
                  <c:v>11</c:v>
                </c:pt>
                <c:pt idx="1">
                  <c:v>16</c:v>
                </c:pt>
                <c:pt idx="2">
                  <c:v>18</c:v>
                </c:pt>
                <c:pt idx="3">
                  <c:v>26</c:v>
                </c:pt>
                <c:pt idx="4">
                  <c:v>23</c:v>
                </c:pt>
                <c:pt idx="5">
                  <c:v>23</c:v>
                </c:pt>
                <c:pt idx="6">
                  <c:v>21</c:v>
                </c:pt>
                <c:pt idx="7">
                  <c:v>22</c:v>
                </c:pt>
                <c:pt idx="8">
                  <c:v>21</c:v>
                </c:pt>
              </c:numCache>
            </c:numRef>
          </c:val>
          <c:extLst>
            <c:ext xmlns:c16="http://schemas.microsoft.com/office/drawing/2014/chart" uri="{C3380CC4-5D6E-409C-BE32-E72D297353CC}">
              <c16:uniqueId val="{00000000-10C4-4277-8A49-D6152F478293}"/>
            </c:ext>
          </c:extLst>
        </c:ser>
        <c:ser>
          <c:idx val="1"/>
          <c:order val="1"/>
          <c:tx>
            <c:strRef>
              <c:f>'Species Diversity'!$H$157</c:f>
              <c:strCache>
                <c:ptCount val="1"/>
                <c:pt idx="0">
                  <c:v>Others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'Species Diversity'!$F$158:$F$166</c:f>
              <c:strCache>
                <c:ptCount val="9"/>
                <c:pt idx="0">
                  <c:v>2015</c:v>
                </c:pt>
                <c:pt idx="1">
                  <c:v>2016</c:v>
                </c:pt>
                <c:pt idx="2">
                  <c:v>2017</c:v>
                </c:pt>
                <c:pt idx="3">
                  <c:v>2018</c:v>
                </c:pt>
                <c:pt idx="4">
                  <c:v>2019</c:v>
                </c:pt>
                <c:pt idx="5">
                  <c:v>2020</c:v>
                </c:pt>
                <c:pt idx="6">
                  <c:v>2021-22</c:v>
                </c:pt>
                <c:pt idx="7">
                  <c:v>2022-23</c:v>
                </c:pt>
                <c:pt idx="8">
                  <c:v>2023-24</c:v>
                </c:pt>
              </c:strCache>
            </c:strRef>
          </c:cat>
          <c:val>
            <c:numRef>
              <c:f>'Species Diversity'!$H$158:$H$166</c:f>
              <c:numCache>
                <c:formatCode>General</c:formatCode>
                <c:ptCount val="9"/>
                <c:pt idx="0">
                  <c:v>47</c:v>
                </c:pt>
                <c:pt idx="1">
                  <c:v>41</c:v>
                </c:pt>
                <c:pt idx="2">
                  <c:v>42</c:v>
                </c:pt>
                <c:pt idx="3">
                  <c:v>46</c:v>
                </c:pt>
                <c:pt idx="4">
                  <c:v>53</c:v>
                </c:pt>
                <c:pt idx="5">
                  <c:v>67</c:v>
                </c:pt>
                <c:pt idx="6">
                  <c:v>86</c:v>
                </c:pt>
                <c:pt idx="7">
                  <c:v>75</c:v>
                </c:pt>
                <c:pt idx="8">
                  <c:v>54</c:v>
                </c:pt>
              </c:numCache>
            </c:numRef>
          </c:val>
          <c:extLst>
            <c:ext xmlns:c16="http://schemas.microsoft.com/office/drawing/2014/chart" uri="{C3380CC4-5D6E-409C-BE32-E72D297353CC}">
              <c16:uniqueId val="{00000001-10C4-4277-8A49-D6152F478293}"/>
            </c:ext>
          </c:extLst>
        </c:ser>
        <c:ser>
          <c:idx val="2"/>
          <c:order val="2"/>
          <c:tx>
            <c:strRef>
              <c:f>'Species Diversity'!$I$157</c:f>
              <c:strCache>
                <c:ptCount val="1"/>
                <c:pt idx="0">
                  <c:v>Total</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'Species Diversity'!$F$158:$F$166</c:f>
              <c:strCache>
                <c:ptCount val="9"/>
                <c:pt idx="0">
                  <c:v>2015</c:v>
                </c:pt>
                <c:pt idx="1">
                  <c:v>2016</c:v>
                </c:pt>
                <c:pt idx="2">
                  <c:v>2017</c:v>
                </c:pt>
                <c:pt idx="3">
                  <c:v>2018</c:v>
                </c:pt>
                <c:pt idx="4">
                  <c:v>2019</c:v>
                </c:pt>
                <c:pt idx="5">
                  <c:v>2020</c:v>
                </c:pt>
                <c:pt idx="6">
                  <c:v>2021-22</c:v>
                </c:pt>
                <c:pt idx="7">
                  <c:v>2022-23</c:v>
                </c:pt>
                <c:pt idx="8">
                  <c:v>2023-24</c:v>
                </c:pt>
              </c:strCache>
            </c:strRef>
          </c:cat>
          <c:val>
            <c:numRef>
              <c:f>'Species Diversity'!$I$158:$I$166</c:f>
              <c:numCache>
                <c:formatCode>General</c:formatCode>
                <c:ptCount val="9"/>
                <c:pt idx="0">
                  <c:v>58</c:v>
                </c:pt>
                <c:pt idx="1">
                  <c:v>57</c:v>
                </c:pt>
                <c:pt idx="2">
                  <c:v>60</c:v>
                </c:pt>
                <c:pt idx="3">
                  <c:v>72</c:v>
                </c:pt>
                <c:pt idx="4">
                  <c:v>76</c:v>
                </c:pt>
                <c:pt idx="5">
                  <c:v>90</c:v>
                </c:pt>
                <c:pt idx="6">
                  <c:v>107</c:v>
                </c:pt>
                <c:pt idx="7">
                  <c:v>97</c:v>
                </c:pt>
                <c:pt idx="8">
                  <c:v>75</c:v>
                </c:pt>
              </c:numCache>
            </c:numRef>
          </c:val>
          <c:extLst>
            <c:ext xmlns:c16="http://schemas.microsoft.com/office/drawing/2014/chart" uri="{C3380CC4-5D6E-409C-BE32-E72D297353CC}">
              <c16:uniqueId val="{00000002-10C4-4277-8A49-D6152F478293}"/>
            </c:ext>
          </c:extLst>
        </c:ser>
        <c:dLbls>
          <c:dLblPos val="outEnd"/>
          <c:showLegendKey val="0"/>
          <c:showVal val="1"/>
          <c:showCatName val="0"/>
          <c:showSerName val="0"/>
          <c:showPercent val="0"/>
          <c:showBubbleSize val="0"/>
        </c:dLbls>
        <c:gapWidth val="444"/>
        <c:overlap val="-90"/>
        <c:axId val="575992192"/>
        <c:axId val="575987272"/>
      </c:barChart>
      <c:catAx>
        <c:axId val="5759921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75987272"/>
        <c:crosses val="autoZero"/>
        <c:auto val="1"/>
        <c:lblAlgn val="ctr"/>
        <c:lblOffset val="100"/>
        <c:noMultiLvlLbl val="0"/>
      </c:catAx>
      <c:valAx>
        <c:axId val="575987272"/>
        <c:scaling>
          <c:orientation val="minMax"/>
        </c:scaling>
        <c:delete val="1"/>
        <c:axPos val="l"/>
        <c:numFmt formatCode="General" sourceLinked="1"/>
        <c:majorTickMark val="none"/>
        <c:minorTickMark val="none"/>
        <c:tickLblPos val="nextTo"/>
        <c:crossAx val="5759921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4. Number of species seen per month in 2023-24 compared to the 8-year average (+/- SE) number of species seen per month.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'Species Diversity'!$H$219</c:f>
              <c:strCache>
                <c:ptCount val="1"/>
                <c:pt idx="0">
                  <c:v>average</c:v>
                </c:pt>
              </c:strCache>
            </c:strRef>
          </c:tx>
          <c:spPr>
            <a:ln w="28575" cap="rnd">
              <a:solidFill>
                <a:schemeClr val="accent1"/>
              </a:solidFill>
              <a:round/>
            </a:ln>
            <a:effectLst/>
          </c:spPr>
          <c:marker>
            <c:symbol val="none"/>
          </c:marker>
          <c:errBars>
            <c:errDir val="y"/>
            <c:errBarType val="both"/>
            <c:errValType val="cust"/>
            <c:noEndCap val="0"/>
            <c:plus>
              <c:numRef>
                <c:f>'Species Diversity'!$I$222:$T$222</c:f>
                <c:numCache>
                  <c:formatCode>General</c:formatCode>
                  <c:ptCount val="12"/>
                  <c:pt idx="0">
                    <c:v>1.7023393268304237</c:v>
                  </c:pt>
                  <c:pt idx="1">
                    <c:v>1.3194966572793689</c:v>
                  </c:pt>
                  <c:pt idx="2">
                    <c:v>2.1504515721786701</c:v>
                  </c:pt>
                  <c:pt idx="3">
                    <c:v>2.0782676508504454</c:v>
                  </c:pt>
                  <c:pt idx="4">
                    <c:v>1.5519285237591138</c:v>
                  </c:pt>
                  <c:pt idx="5">
                    <c:v>1.6949241449524686</c:v>
                  </c:pt>
                  <c:pt idx="6">
                    <c:v>2.0528725518857018</c:v>
                  </c:pt>
                  <c:pt idx="7">
                    <c:v>1.9131126469708968</c:v>
                  </c:pt>
                  <c:pt idx="8">
                    <c:v>1.6532795690182991</c:v>
                  </c:pt>
                  <c:pt idx="9">
                    <c:v>1.8484227510682361</c:v>
                  </c:pt>
                  <c:pt idx="10">
                    <c:v>1.3038404810405297</c:v>
                  </c:pt>
                  <c:pt idx="11">
                    <c:v>0.76930925816207207</c:v>
                  </c:pt>
                </c:numCache>
              </c:numRef>
            </c:plus>
            <c:minus>
              <c:numRef>
                <c:f>'Species Diversity'!$I$222:$T$222</c:f>
                <c:numCache>
                  <c:formatCode>General</c:formatCode>
                  <c:ptCount val="12"/>
                  <c:pt idx="0">
                    <c:v>1.7023393268304237</c:v>
                  </c:pt>
                  <c:pt idx="1">
                    <c:v>1.3194966572793689</c:v>
                  </c:pt>
                  <c:pt idx="2">
                    <c:v>2.1504515721786701</c:v>
                  </c:pt>
                  <c:pt idx="3">
                    <c:v>2.0782676508504454</c:v>
                  </c:pt>
                  <c:pt idx="4">
                    <c:v>1.5519285237591138</c:v>
                  </c:pt>
                  <c:pt idx="5">
                    <c:v>1.6949241449524686</c:v>
                  </c:pt>
                  <c:pt idx="6">
                    <c:v>2.0528725518857018</c:v>
                  </c:pt>
                  <c:pt idx="7">
                    <c:v>1.9131126469708968</c:v>
                  </c:pt>
                  <c:pt idx="8">
                    <c:v>1.6532795690182991</c:v>
                  </c:pt>
                  <c:pt idx="9">
                    <c:v>1.8484227510682361</c:v>
                  </c:pt>
                  <c:pt idx="10">
                    <c:v>1.3038404810405297</c:v>
                  </c:pt>
                  <c:pt idx="11">
                    <c:v>0.76930925816207207</c:v>
                  </c:pt>
                </c:numCache>
              </c:numRef>
            </c:minus>
            <c:spPr>
              <a:noFill/>
              <a:ln w="9525" cap="flat" cmpd="sng" algn="ctr">
                <a:solidFill>
                  <a:schemeClr val="tx1">
                    <a:lumMod val="65000"/>
                    <a:lumOff val="35000"/>
                  </a:schemeClr>
                </a:solidFill>
                <a:round/>
              </a:ln>
              <a:effectLst/>
            </c:spPr>
          </c:errBars>
          <c:cat>
            <c:strRef>
              <c:f>'Species Diversity'!$I$218:$T$218</c:f>
              <c:strCache>
                <c:ptCount val="12"/>
                <c:pt idx="0">
                  <c:v>Mar</c:v>
                </c:pt>
                <c:pt idx="1">
                  <c:v>Apr</c:v>
                </c:pt>
                <c:pt idx="2">
                  <c:v>May</c:v>
                </c:pt>
                <c:pt idx="3">
                  <c:v>June</c:v>
                </c:pt>
                <c:pt idx="4">
                  <c:v>Jul</c:v>
                </c:pt>
                <c:pt idx="5">
                  <c:v>Aug</c:v>
                </c:pt>
                <c:pt idx="6">
                  <c:v>Sept</c:v>
                </c:pt>
                <c:pt idx="7">
                  <c:v>Oct</c:v>
                </c:pt>
                <c:pt idx="8">
                  <c:v>Nov</c:v>
                </c:pt>
                <c:pt idx="9">
                  <c:v>Dec</c:v>
                </c:pt>
                <c:pt idx="10">
                  <c:v>Jan</c:v>
                </c:pt>
                <c:pt idx="11">
                  <c:v>Feb</c:v>
                </c:pt>
              </c:strCache>
            </c:strRef>
          </c:cat>
          <c:val>
            <c:numRef>
              <c:f>'Species Diversity'!$I$219:$T$219</c:f>
              <c:numCache>
                <c:formatCode>0</c:formatCode>
                <c:ptCount val="12"/>
                <c:pt idx="0">
                  <c:v>25.428571428571427</c:v>
                </c:pt>
                <c:pt idx="1">
                  <c:v>32.75</c:v>
                </c:pt>
                <c:pt idx="2">
                  <c:v>27.8125</c:v>
                </c:pt>
                <c:pt idx="3">
                  <c:v>26.375</c:v>
                </c:pt>
                <c:pt idx="4">
                  <c:v>26.125</c:v>
                </c:pt>
                <c:pt idx="5">
                  <c:v>25.875</c:v>
                </c:pt>
                <c:pt idx="6">
                  <c:v>24</c:v>
                </c:pt>
                <c:pt idx="7">
                  <c:v>23.4</c:v>
                </c:pt>
                <c:pt idx="8">
                  <c:v>26</c:v>
                </c:pt>
                <c:pt idx="9">
                  <c:v>21.5</c:v>
                </c:pt>
                <c:pt idx="10">
                  <c:v>25</c:v>
                </c:pt>
                <c:pt idx="11">
                  <c:v>24.857142857142858</c:v>
                </c:pt>
              </c:numCache>
            </c:numRef>
          </c:val>
          <c:smooth val="1"/>
          <c:extLst>
            <c:ext xmlns:c16="http://schemas.microsoft.com/office/drawing/2014/chart" uri="{C3380CC4-5D6E-409C-BE32-E72D297353CC}">
              <c16:uniqueId val="{00000000-7543-48C7-A5E3-F71F6320C2FE}"/>
            </c:ext>
          </c:extLst>
        </c:ser>
        <c:ser>
          <c:idx val="1"/>
          <c:order val="1"/>
          <c:tx>
            <c:strRef>
              <c:f>'Species Diversity'!$H$220</c:f>
              <c:strCache>
                <c:ptCount val="1"/>
                <c:pt idx="0">
                  <c:v>2023-24</c:v>
                </c:pt>
              </c:strCache>
            </c:strRef>
          </c:tx>
          <c:spPr>
            <a:ln w="28575" cap="rnd">
              <a:solidFill>
                <a:schemeClr val="accent2"/>
              </a:solidFill>
              <a:round/>
            </a:ln>
            <a:effectLst/>
          </c:spPr>
          <c:marker>
            <c:symbol val="none"/>
          </c:marker>
          <c:cat>
            <c:strRef>
              <c:f>'Species Diversity'!$I$218:$T$218</c:f>
              <c:strCache>
                <c:ptCount val="12"/>
                <c:pt idx="0">
                  <c:v>Mar</c:v>
                </c:pt>
                <c:pt idx="1">
                  <c:v>Apr</c:v>
                </c:pt>
                <c:pt idx="2">
                  <c:v>May</c:v>
                </c:pt>
                <c:pt idx="3">
                  <c:v>June</c:v>
                </c:pt>
                <c:pt idx="4">
                  <c:v>Jul</c:v>
                </c:pt>
                <c:pt idx="5">
                  <c:v>Aug</c:v>
                </c:pt>
                <c:pt idx="6">
                  <c:v>Sept</c:v>
                </c:pt>
                <c:pt idx="7">
                  <c:v>Oct</c:v>
                </c:pt>
                <c:pt idx="8">
                  <c:v>Nov</c:v>
                </c:pt>
                <c:pt idx="9">
                  <c:v>Dec</c:v>
                </c:pt>
                <c:pt idx="10">
                  <c:v>Jan</c:v>
                </c:pt>
                <c:pt idx="11">
                  <c:v>Feb</c:v>
                </c:pt>
              </c:strCache>
            </c:strRef>
          </c:cat>
          <c:val>
            <c:numRef>
              <c:f>'Species Diversity'!$I$220:$T$220</c:f>
              <c:numCache>
                <c:formatCode>General</c:formatCode>
                <c:ptCount val="12"/>
                <c:pt idx="0">
                  <c:v>25</c:v>
                </c:pt>
                <c:pt idx="1">
                  <c:v>34</c:v>
                </c:pt>
                <c:pt idx="2">
                  <c:v>33</c:v>
                </c:pt>
                <c:pt idx="3">
                  <c:v>30</c:v>
                </c:pt>
                <c:pt idx="4">
                  <c:v>26</c:v>
                </c:pt>
                <c:pt idx="5">
                  <c:v>22</c:v>
                </c:pt>
                <c:pt idx="6">
                  <c:v>21</c:v>
                </c:pt>
                <c:pt idx="7">
                  <c:v>29</c:v>
                </c:pt>
                <c:pt idx="8">
                  <c:v>26</c:v>
                </c:pt>
                <c:pt idx="9">
                  <c:v>15</c:v>
                </c:pt>
                <c:pt idx="10">
                  <c:v>19</c:v>
                </c:pt>
                <c:pt idx="11">
                  <c:v>19</c:v>
                </c:pt>
              </c:numCache>
            </c:numRef>
          </c:val>
          <c:smooth val="1"/>
          <c:extLst>
            <c:ext xmlns:c16="http://schemas.microsoft.com/office/drawing/2014/chart" uri="{C3380CC4-5D6E-409C-BE32-E72D297353CC}">
              <c16:uniqueId val="{00000001-7543-48C7-A5E3-F71F6320C2FE}"/>
            </c:ext>
          </c:extLst>
        </c:ser>
        <c:dLbls>
          <c:showLegendKey val="0"/>
          <c:showVal val="0"/>
          <c:showCatName val="0"/>
          <c:showSerName val="0"/>
          <c:showPercent val="0"/>
          <c:showBubbleSize val="0"/>
        </c:dLbls>
        <c:smooth val="0"/>
        <c:axId val="574677272"/>
        <c:axId val="574677600"/>
      </c:lineChart>
      <c:catAx>
        <c:axId val="574677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677600"/>
        <c:crosses val="autoZero"/>
        <c:auto val="1"/>
        <c:lblAlgn val="ctr"/>
        <c:lblOffset val="100"/>
        <c:noMultiLvlLbl val="0"/>
      </c:catAx>
      <c:valAx>
        <c:axId val="574677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speices seen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6772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5. Number of Waterbirds seen per month in 2023-24 compared to the long-term 
average (+/- SE)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2023-24</c:v>
          </c:tx>
          <c:spPr>
            <a:ln w="28575" cap="rnd">
              <a:solidFill>
                <a:schemeClr val="accent1"/>
              </a:solidFill>
              <a:round/>
            </a:ln>
            <a:effectLst/>
          </c:spPr>
          <c:marker>
            <c:symbol val="none"/>
          </c:marker>
          <c:cat>
            <c:strRef>
              <c:f>'Total all oxbows'!$R$204:$R$218</c:f>
              <c:strCache>
                <c:ptCount val="15"/>
                <c:pt idx="0">
                  <c:v>Dec</c:v>
                </c:pt>
                <c:pt idx="1">
                  <c:v>Jan</c:v>
                </c:pt>
                <c:pt idx="2">
                  <c:v>Feb</c:v>
                </c:pt>
                <c:pt idx="3">
                  <c:v>Mar</c:v>
                </c:pt>
                <c:pt idx="4">
                  <c:v>Apr</c:v>
                </c:pt>
                <c:pt idx="5">
                  <c:v>May</c:v>
                </c:pt>
                <c:pt idx="6">
                  <c:v>June</c:v>
                </c:pt>
                <c:pt idx="7">
                  <c:v>Jul</c:v>
                </c:pt>
                <c:pt idx="8">
                  <c:v>Aug</c:v>
                </c:pt>
                <c:pt idx="9">
                  <c:v>Sept</c:v>
                </c:pt>
                <c:pt idx="10">
                  <c:v>Oct</c:v>
                </c:pt>
                <c:pt idx="11">
                  <c:v>Nov</c:v>
                </c:pt>
                <c:pt idx="12">
                  <c:v>Dec</c:v>
                </c:pt>
                <c:pt idx="13">
                  <c:v>Jan</c:v>
                </c:pt>
                <c:pt idx="14">
                  <c:v>Feb</c:v>
                </c:pt>
              </c:strCache>
            </c:strRef>
          </c:cat>
          <c:val>
            <c:numRef>
              <c:f>'Total all oxbows'!$S$204:$S$218</c:f>
              <c:numCache>
                <c:formatCode>General</c:formatCode>
                <c:ptCount val="15"/>
                <c:pt idx="0">
                  <c:v>57</c:v>
                </c:pt>
                <c:pt idx="1">
                  <c:v>225</c:v>
                </c:pt>
                <c:pt idx="2">
                  <c:v>62</c:v>
                </c:pt>
                <c:pt idx="3">
                  <c:v>218</c:v>
                </c:pt>
                <c:pt idx="4">
                  <c:v>121</c:v>
                </c:pt>
                <c:pt idx="5">
                  <c:v>67</c:v>
                </c:pt>
                <c:pt idx="6">
                  <c:v>164</c:v>
                </c:pt>
                <c:pt idx="7">
                  <c:v>86</c:v>
                </c:pt>
                <c:pt idx="8">
                  <c:v>104</c:v>
                </c:pt>
                <c:pt idx="9">
                  <c:v>118</c:v>
                </c:pt>
                <c:pt idx="10">
                  <c:v>141</c:v>
                </c:pt>
                <c:pt idx="11">
                  <c:v>93</c:v>
                </c:pt>
                <c:pt idx="12">
                  <c:v>98</c:v>
                </c:pt>
                <c:pt idx="13" formatCode="0">
                  <c:v>55</c:v>
                </c:pt>
                <c:pt idx="14" formatCode="0">
                  <c:v>157</c:v>
                </c:pt>
              </c:numCache>
            </c:numRef>
          </c:val>
          <c:smooth val="1"/>
          <c:extLst>
            <c:ext xmlns:c16="http://schemas.microsoft.com/office/drawing/2014/chart" uri="{C3380CC4-5D6E-409C-BE32-E72D297353CC}">
              <c16:uniqueId val="{00000000-53B8-49F5-A789-935ADEAC10EB}"/>
            </c:ext>
          </c:extLst>
        </c:ser>
        <c:ser>
          <c:idx val="1"/>
          <c:order val="1"/>
          <c:tx>
            <c:v>Mean</c:v>
          </c:tx>
          <c:spPr>
            <a:ln w="28575" cap="rnd">
              <a:solidFill>
                <a:schemeClr val="accent2"/>
              </a:solidFill>
              <a:round/>
            </a:ln>
            <a:effectLst/>
          </c:spPr>
          <c:marker>
            <c:symbol val="none"/>
          </c:marker>
          <c:errBars>
            <c:errDir val="y"/>
            <c:errBarType val="both"/>
            <c:errValType val="cust"/>
            <c:noEndCap val="0"/>
            <c:plus>
              <c:numRef>
                <c:f>'Total all oxbows'!$U$204:$U$218</c:f>
                <c:numCache>
                  <c:formatCode>General</c:formatCode>
                  <c:ptCount val="15"/>
                  <c:pt idx="0">
                    <c:v>24.126978905596779</c:v>
                  </c:pt>
                  <c:pt idx="1">
                    <c:v>27.707926062169768</c:v>
                  </c:pt>
                  <c:pt idx="2">
                    <c:v>21.755714447269057</c:v>
                  </c:pt>
                  <c:pt idx="3">
                    <c:v>26.300461701542154</c:v>
                  </c:pt>
                  <c:pt idx="4">
                    <c:v>11.946308455514018</c:v>
                  </c:pt>
                  <c:pt idx="5">
                    <c:v>12.24347835693704</c:v>
                  </c:pt>
                  <c:pt idx="6">
                    <c:v>14.053466145911676</c:v>
                  </c:pt>
                  <c:pt idx="7">
                    <c:v>18.002727967886262</c:v>
                  </c:pt>
                  <c:pt idx="8">
                    <c:v>8.3973582155342168</c:v>
                  </c:pt>
                  <c:pt idx="9">
                    <c:v>9.1289130553110507</c:v>
                  </c:pt>
                  <c:pt idx="10">
                    <c:v>26.14670151281037</c:v>
                  </c:pt>
                  <c:pt idx="11">
                    <c:v>17.618983268865755</c:v>
                  </c:pt>
                  <c:pt idx="12">
                    <c:v>37.001126108989347</c:v>
                  </c:pt>
                  <c:pt idx="13">
                    <c:v>22.439696967650864</c:v>
                  </c:pt>
                  <c:pt idx="14">
                    <c:v>24.720753351354464</c:v>
                  </c:pt>
                </c:numCache>
              </c:numRef>
            </c:plus>
            <c:minus>
              <c:numRef>
                <c:f>'Total all oxbows'!$U$204:$U$218</c:f>
                <c:numCache>
                  <c:formatCode>General</c:formatCode>
                  <c:ptCount val="15"/>
                  <c:pt idx="0">
                    <c:v>24.126978905596779</c:v>
                  </c:pt>
                  <c:pt idx="1">
                    <c:v>27.707926062169768</c:v>
                  </c:pt>
                  <c:pt idx="2">
                    <c:v>21.755714447269057</c:v>
                  </c:pt>
                  <c:pt idx="3">
                    <c:v>26.300461701542154</c:v>
                  </c:pt>
                  <c:pt idx="4">
                    <c:v>11.946308455514018</c:v>
                  </c:pt>
                  <c:pt idx="5">
                    <c:v>12.24347835693704</c:v>
                  </c:pt>
                  <c:pt idx="6">
                    <c:v>14.053466145911676</c:v>
                  </c:pt>
                  <c:pt idx="7">
                    <c:v>18.002727967886262</c:v>
                  </c:pt>
                  <c:pt idx="8">
                    <c:v>8.3973582155342168</c:v>
                  </c:pt>
                  <c:pt idx="9">
                    <c:v>9.1289130553110507</c:v>
                  </c:pt>
                  <c:pt idx="10">
                    <c:v>26.14670151281037</c:v>
                  </c:pt>
                  <c:pt idx="11">
                    <c:v>17.618983268865755</c:v>
                  </c:pt>
                  <c:pt idx="12">
                    <c:v>37.001126108989347</c:v>
                  </c:pt>
                  <c:pt idx="13">
                    <c:v>22.439696967650864</c:v>
                  </c:pt>
                  <c:pt idx="14">
                    <c:v>24.720753351354464</c:v>
                  </c:pt>
                </c:numCache>
              </c:numRef>
            </c:minus>
            <c:spPr>
              <a:noFill/>
              <a:ln w="9525" cap="flat" cmpd="sng" algn="ctr">
                <a:solidFill>
                  <a:schemeClr val="tx1">
                    <a:lumMod val="65000"/>
                    <a:lumOff val="35000"/>
                  </a:schemeClr>
                </a:solidFill>
                <a:round/>
              </a:ln>
              <a:effectLst/>
            </c:spPr>
          </c:errBars>
          <c:cat>
            <c:strRef>
              <c:f>'Total all oxbows'!$R$204:$R$218</c:f>
              <c:strCache>
                <c:ptCount val="15"/>
                <c:pt idx="0">
                  <c:v>Dec</c:v>
                </c:pt>
                <c:pt idx="1">
                  <c:v>Jan</c:v>
                </c:pt>
                <c:pt idx="2">
                  <c:v>Feb</c:v>
                </c:pt>
                <c:pt idx="3">
                  <c:v>Mar</c:v>
                </c:pt>
                <c:pt idx="4">
                  <c:v>Apr</c:v>
                </c:pt>
                <c:pt idx="5">
                  <c:v>May</c:v>
                </c:pt>
                <c:pt idx="6">
                  <c:v>June</c:v>
                </c:pt>
                <c:pt idx="7">
                  <c:v>Jul</c:v>
                </c:pt>
                <c:pt idx="8">
                  <c:v>Aug</c:v>
                </c:pt>
                <c:pt idx="9">
                  <c:v>Sept</c:v>
                </c:pt>
                <c:pt idx="10">
                  <c:v>Oct</c:v>
                </c:pt>
                <c:pt idx="11">
                  <c:v>Nov</c:v>
                </c:pt>
                <c:pt idx="12">
                  <c:v>Dec</c:v>
                </c:pt>
                <c:pt idx="13">
                  <c:v>Jan</c:v>
                </c:pt>
                <c:pt idx="14">
                  <c:v>Feb</c:v>
                </c:pt>
              </c:strCache>
            </c:strRef>
          </c:cat>
          <c:val>
            <c:numRef>
              <c:f>'Total all oxbows'!$T$204:$T$218</c:f>
              <c:numCache>
                <c:formatCode>0</c:formatCode>
                <c:ptCount val="15"/>
                <c:pt idx="0">
                  <c:v>188.33333333333334</c:v>
                </c:pt>
                <c:pt idx="1">
                  <c:v>192.25</c:v>
                </c:pt>
                <c:pt idx="2">
                  <c:v>177.66666666666666</c:v>
                </c:pt>
                <c:pt idx="3">
                  <c:v>167.5</c:v>
                </c:pt>
                <c:pt idx="4">
                  <c:v>101.5</c:v>
                </c:pt>
                <c:pt idx="5">
                  <c:v>85.03125</c:v>
                </c:pt>
                <c:pt idx="6">
                  <c:v>107.125</c:v>
                </c:pt>
                <c:pt idx="7">
                  <c:v>80.25</c:v>
                </c:pt>
                <c:pt idx="8">
                  <c:v>104.875</c:v>
                </c:pt>
                <c:pt idx="9">
                  <c:v>123.125</c:v>
                </c:pt>
                <c:pt idx="10">
                  <c:v>131.5</c:v>
                </c:pt>
                <c:pt idx="11">
                  <c:v>189</c:v>
                </c:pt>
                <c:pt idx="12">
                  <c:v>155.5</c:v>
                </c:pt>
                <c:pt idx="13">
                  <c:v>198.8</c:v>
                </c:pt>
                <c:pt idx="14">
                  <c:v>161.14285714285714</c:v>
                </c:pt>
              </c:numCache>
            </c:numRef>
          </c:val>
          <c:smooth val="1"/>
          <c:extLst>
            <c:ext xmlns:c16="http://schemas.microsoft.com/office/drawing/2014/chart" uri="{C3380CC4-5D6E-409C-BE32-E72D297353CC}">
              <c16:uniqueId val="{00000001-53B8-49F5-A789-935ADEAC10EB}"/>
            </c:ext>
          </c:extLst>
        </c:ser>
        <c:dLbls>
          <c:showLegendKey val="0"/>
          <c:showVal val="0"/>
          <c:showCatName val="0"/>
          <c:showSerName val="0"/>
          <c:showPercent val="0"/>
          <c:showBubbleSize val="0"/>
        </c:dLbls>
        <c:smooth val="0"/>
        <c:axId val="747830344"/>
        <c:axId val="747825664"/>
      </c:lineChart>
      <c:catAx>
        <c:axId val="747830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7825664"/>
        <c:crosses val="autoZero"/>
        <c:auto val="1"/>
        <c:lblAlgn val="ctr"/>
        <c:lblOffset val="100"/>
        <c:noMultiLvlLbl val="0"/>
      </c:catAx>
      <c:valAx>
        <c:axId val="747825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waterbirds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78303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6. Number of Non-waterbirds seen per month in 2023-24 compared to the long-term </a:t>
            </a:r>
          </a:p>
          <a:p>
            <a:pPr>
              <a:defRPr/>
            </a:pPr>
            <a:r>
              <a:rPr lang="en-US"/>
              <a:t>mean </a:t>
            </a:r>
            <a:r>
              <a:rPr lang="en-US" sz="1400" b="0" i="0" u="none" strike="noStrike" baseline="0">
                <a:effectLst/>
              </a:rPr>
              <a:t>(+/- SE) </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'Total all oxbows'!$W$333</c:f>
              <c:strCache>
                <c:ptCount val="1"/>
                <c:pt idx="0">
                  <c:v>2023-24</c:v>
                </c:pt>
              </c:strCache>
            </c:strRef>
          </c:tx>
          <c:spPr>
            <a:ln w="28575" cap="rnd">
              <a:solidFill>
                <a:schemeClr val="accent1"/>
              </a:solidFill>
              <a:round/>
            </a:ln>
            <a:effectLst/>
          </c:spPr>
          <c:marker>
            <c:symbol val="none"/>
          </c:marker>
          <c:cat>
            <c:strRef>
              <c:f>'Total all oxbows'!$V$334:$V$348</c:f>
              <c:strCache>
                <c:ptCount val="15"/>
                <c:pt idx="0">
                  <c:v>Dec</c:v>
                </c:pt>
                <c:pt idx="1">
                  <c:v>Jan</c:v>
                </c:pt>
                <c:pt idx="2">
                  <c:v>Feb</c:v>
                </c:pt>
                <c:pt idx="3">
                  <c:v>Mar</c:v>
                </c:pt>
                <c:pt idx="4">
                  <c:v>Apr</c:v>
                </c:pt>
                <c:pt idx="5">
                  <c:v>May</c:v>
                </c:pt>
                <c:pt idx="6">
                  <c:v>Jun</c:v>
                </c:pt>
                <c:pt idx="7">
                  <c:v>Jul</c:v>
                </c:pt>
                <c:pt idx="8">
                  <c:v>Aug</c:v>
                </c:pt>
                <c:pt idx="9">
                  <c:v>Sep</c:v>
                </c:pt>
                <c:pt idx="10">
                  <c:v>Oct</c:v>
                </c:pt>
                <c:pt idx="11">
                  <c:v>Nov</c:v>
                </c:pt>
                <c:pt idx="12">
                  <c:v>Dec</c:v>
                </c:pt>
                <c:pt idx="13">
                  <c:v>Jan</c:v>
                </c:pt>
                <c:pt idx="14">
                  <c:v>Feb</c:v>
                </c:pt>
              </c:strCache>
            </c:strRef>
          </c:cat>
          <c:val>
            <c:numRef>
              <c:f>'Total all oxbows'!$W$334:$W$348</c:f>
              <c:numCache>
                <c:formatCode>0</c:formatCode>
                <c:ptCount val="15"/>
                <c:pt idx="0">
                  <c:v>149</c:v>
                </c:pt>
                <c:pt idx="1">
                  <c:v>234.5</c:v>
                </c:pt>
                <c:pt idx="2">
                  <c:v>283</c:v>
                </c:pt>
                <c:pt idx="3" formatCode="General">
                  <c:v>157</c:v>
                </c:pt>
                <c:pt idx="4" formatCode="General">
                  <c:v>179</c:v>
                </c:pt>
                <c:pt idx="5" formatCode="General">
                  <c:v>268</c:v>
                </c:pt>
                <c:pt idx="6" formatCode="General">
                  <c:v>276</c:v>
                </c:pt>
                <c:pt idx="7" formatCode="General">
                  <c:v>279</c:v>
                </c:pt>
                <c:pt idx="8" formatCode="General">
                  <c:v>302</c:v>
                </c:pt>
                <c:pt idx="9" formatCode="General">
                  <c:v>187</c:v>
                </c:pt>
                <c:pt idx="10" formatCode="General">
                  <c:v>118</c:v>
                </c:pt>
                <c:pt idx="11" formatCode="General">
                  <c:v>166</c:v>
                </c:pt>
                <c:pt idx="12" formatCode="General">
                  <c:v>75</c:v>
                </c:pt>
                <c:pt idx="13" formatCode="General">
                  <c:v>203</c:v>
                </c:pt>
                <c:pt idx="14" formatCode="General">
                  <c:v>149</c:v>
                </c:pt>
              </c:numCache>
            </c:numRef>
          </c:val>
          <c:smooth val="1"/>
          <c:extLst>
            <c:ext xmlns:c16="http://schemas.microsoft.com/office/drawing/2014/chart" uri="{C3380CC4-5D6E-409C-BE32-E72D297353CC}">
              <c16:uniqueId val="{00000000-FEB8-4700-9C82-D0673FD7F0A9}"/>
            </c:ext>
          </c:extLst>
        </c:ser>
        <c:ser>
          <c:idx val="1"/>
          <c:order val="1"/>
          <c:tx>
            <c:strRef>
              <c:f>'Total all oxbows'!$X$333</c:f>
              <c:strCache>
                <c:ptCount val="1"/>
                <c:pt idx="0">
                  <c:v>Mean</c:v>
                </c:pt>
              </c:strCache>
            </c:strRef>
          </c:tx>
          <c:spPr>
            <a:ln w="28575" cap="rnd">
              <a:solidFill>
                <a:schemeClr val="accent2"/>
              </a:solidFill>
              <a:round/>
            </a:ln>
            <a:effectLst/>
          </c:spPr>
          <c:marker>
            <c:symbol val="none"/>
          </c:marker>
          <c:errBars>
            <c:errDir val="y"/>
            <c:errBarType val="both"/>
            <c:errValType val="cust"/>
            <c:noEndCap val="0"/>
            <c:plus>
              <c:numRef>
                <c:f>'Total all oxbows'!$Y$334:$Y$348</c:f>
                <c:numCache>
                  <c:formatCode>General</c:formatCode>
                  <c:ptCount val="15"/>
                  <c:pt idx="0">
                    <c:v>98.959587711348121</c:v>
                  </c:pt>
                  <c:pt idx="1">
                    <c:v>85.837540349973523</c:v>
                  </c:pt>
                  <c:pt idx="2">
                    <c:v>63.361923371480245</c:v>
                  </c:pt>
                  <c:pt idx="3">
                    <c:v>32.691059284502501</c:v>
                  </c:pt>
                  <c:pt idx="4">
                    <c:v>47.425787891640319</c:v>
                  </c:pt>
                  <c:pt idx="5">
                    <c:v>25.099044873688491</c:v>
                  </c:pt>
                  <c:pt idx="6">
                    <c:v>43.17941701287117</c:v>
                  </c:pt>
                  <c:pt idx="7">
                    <c:v>30.896139379725557</c:v>
                  </c:pt>
                  <c:pt idx="8">
                    <c:v>52.271185042184435</c:v>
                  </c:pt>
                  <c:pt idx="9">
                    <c:v>76.68651399412694</c:v>
                  </c:pt>
                  <c:pt idx="10">
                    <c:v>40.573116441527844</c:v>
                  </c:pt>
                  <c:pt idx="11">
                    <c:v>40.884106986476205</c:v>
                  </c:pt>
                  <c:pt idx="12">
                    <c:v>70.075405814022943</c:v>
                  </c:pt>
                  <c:pt idx="13">
                    <c:v>69.75715017114733</c:v>
                  </c:pt>
                  <c:pt idx="14">
                    <c:v>55.174059763155896</c:v>
                  </c:pt>
                </c:numCache>
              </c:numRef>
            </c:plus>
            <c:minus>
              <c:numRef>
                <c:f>'Total all oxbows'!$Y$334:$Y$348</c:f>
                <c:numCache>
                  <c:formatCode>General</c:formatCode>
                  <c:ptCount val="15"/>
                  <c:pt idx="0">
                    <c:v>98.959587711348121</c:v>
                  </c:pt>
                  <c:pt idx="1">
                    <c:v>85.837540349973523</c:v>
                  </c:pt>
                  <c:pt idx="2">
                    <c:v>63.361923371480245</c:v>
                  </c:pt>
                  <c:pt idx="3">
                    <c:v>32.691059284502501</c:v>
                  </c:pt>
                  <c:pt idx="4">
                    <c:v>47.425787891640319</c:v>
                  </c:pt>
                  <c:pt idx="5">
                    <c:v>25.099044873688491</c:v>
                  </c:pt>
                  <c:pt idx="6">
                    <c:v>43.17941701287117</c:v>
                  </c:pt>
                  <c:pt idx="7">
                    <c:v>30.896139379725557</c:v>
                  </c:pt>
                  <c:pt idx="8">
                    <c:v>52.271185042184435</c:v>
                  </c:pt>
                  <c:pt idx="9">
                    <c:v>76.68651399412694</c:v>
                  </c:pt>
                  <c:pt idx="10">
                    <c:v>40.573116441527844</c:v>
                  </c:pt>
                  <c:pt idx="11">
                    <c:v>40.884106986476205</c:v>
                  </c:pt>
                  <c:pt idx="12">
                    <c:v>70.075405814022943</c:v>
                  </c:pt>
                  <c:pt idx="13">
                    <c:v>69.75715017114733</c:v>
                  </c:pt>
                  <c:pt idx="14">
                    <c:v>55.174059763155896</c:v>
                  </c:pt>
                </c:numCache>
              </c:numRef>
            </c:minus>
            <c:spPr>
              <a:noFill/>
              <a:ln w="9525" cap="flat" cmpd="sng" algn="ctr">
                <a:solidFill>
                  <a:schemeClr val="tx1">
                    <a:lumMod val="65000"/>
                    <a:lumOff val="35000"/>
                  </a:schemeClr>
                </a:solidFill>
                <a:round/>
              </a:ln>
              <a:effectLst/>
            </c:spPr>
          </c:errBars>
          <c:cat>
            <c:strRef>
              <c:f>'Total all oxbows'!$V$334:$V$348</c:f>
              <c:strCache>
                <c:ptCount val="15"/>
                <c:pt idx="0">
                  <c:v>Dec</c:v>
                </c:pt>
                <c:pt idx="1">
                  <c:v>Jan</c:v>
                </c:pt>
                <c:pt idx="2">
                  <c:v>Feb</c:v>
                </c:pt>
                <c:pt idx="3">
                  <c:v>Mar</c:v>
                </c:pt>
                <c:pt idx="4">
                  <c:v>Apr</c:v>
                </c:pt>
                <c:pt idx="5">
                  <c:v>May</c:v>
                </c:pt>
                <c:pt idx="6">
                  <c:v>Jun</c:v>
                </c:pt>
                <c:pt idx="7">
                  <c:v>Jul</c:v>
                </c:pt>
                <c:pt idx="8">
                  <c:v>Aug</c:v>
                </c:pt>
                <c:pt idx="9">
                  <c:v>Sep</c:v>
                </c:pt>
                <c:pt idx="10">
                  <c:v>Oct</c:v>
                </c:pt>
                <c:pt idx="11">
                  <c:v>Nov</c:v>
                </c:pt>
                <c:pt idx="12">
                  <c:v>Dec</c:v>
                </c:pt>
                <c:pt idx="13">
                  <c:v>Jan</c:v>
                </c:pt>
                <c:pt idx="14">
                  <c:v>Feb</c:v>
                </c:pt>
              </c:strCache>
            </c:strRef>
          </c:cat>
          <c:val>
            <c:numRef>
              <c:f>'Total all oxbows'!$X$334:$X$348</c:f>
              <c:numCache>
                <c:formatCode>0</c:formatCode>
                <c:ptCount val="15"/>
                <c:pt idx="0">
                  <c:v>134</c:v>
                </c:pt>
                <c:pt idx="1">
                  <c:v>129</c:v>
                </c:pt>
                <c:pt idx="2">
                  <c:v>190</c:v>
                </c:pt>
                <c:pt idx="3">
                  <c:v>197.25</c:v>
                </c:pt>
                <c:pt idx="4">
                  <c:v>269.25</c:v>
                </c:pt>
                <c:pt idx="5">
                  <c:v>198.625</c:v>
                </c:pt>
                <c:pt idx="6">
                  <c:v>207.625</c:v>
                </c:pt>
                <c:pt idx="7">
                  <c:v>214.5</c:v>
                </c:pt>
                <c:pt idx="8">
                  <c:v>213.25</c:v>
                </c:pt>
                <c:pt idx="9">
                  <c:v>285.5</c:v>
                </c:pt>
                <c:pt idx="10">
                  <c:v>232.33333333333334</c:v>
                </c:pt>
                <c:pt idx="11">
                  <c:v>209.28571428571428</c:v>
                </c:pt>
                <c:pt idx="12">
                  <c:v>145.25</c:v>
                </c:pt>
                <c:pt idx="13">
                  <c:v>213.4</c:v>
                </c:pt>
                <c:pt idx="14">
                  <c:v>269.71428571428572</c:v>
                </c:pt>
              </c:numCache>
            </c:numRef>
          </c:val>
          <c:smooth val="1"/>
          <c:extLst>
            <c:ext xmlns:c16="http://schemas.microsoft.com/office/drawing/2014/chart" uri="{C3380CC4-5D6E-409C-BE32-E72D297353CC}">
              <c16:uniqueId val="{00000001-FEB8-4700-9C82-D0673FD7F0A9}"/>
            </c:ext>
          </c:extLst>
        </c:ser>
        <c:dLbls>
          <c:showLegendKey val="0"/>
          <c:showVal val="0"/>
          <c:showCatName val="0"/>
          <c:showSerName val="0"/>
          <c:showPercent val="0"/>
          <c:showBubbleSize val="0"/>
        </c:dLbls>
        <c:smooth val="0"/>
        <c:axId val="411629192"/>
        <c:axId val="411629520"/>
      </c:lineChart>
      <c:catAx>
        <c:axId val="41162919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629520"/>
        <c:crosses val="autoZero"/>
        <c:auto val="1"/>
        <c:lblAlgn val="ctr"/>
        <c:lblOffset val="100"/>
        <c:noMultiLvlLbl val="0"/>
      </c:catAx>
      <c:valAx>
        <c:axId val="411629520"/>
        <c:scaling>
          <c:orientation val="minMax"/>
          <c:max val="400"/>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non-waterbirds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6291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7. Number of Mallards seen per month in 2023-24 compared to monthly mean numbers (+/-SE) , 2015-16 - 2022-23.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'MALL &amp; WODU'!$A$168</c:f>
              <c:strCache>
                <c:ptCount val="1"/>
                <c:pt idx="0">
                  <c:v>2023-34</c:v>
                </c:pt>
              </c:strCache>
            </c:strRef>
          </c:tx>
          <c:spPr>
            <a:ln w="28575" cap="rnd">
              <a:solidFill>
                <a:schemeClr val="accent1"/>
              </a:solidFill>
              <a:round/>
            </a:ln>
            <a:effectLst/>
          </c:spPr>
          <c:marker>
            <c:symbol val="none"/>
          </c:marker>
          <c:cat>
            <c:strRef>
              <c:f>'MALL &amp; WODU'!$B$167:$M$167</c:f>
              <c:strCache>
                <c:ptCount val="12"/>
                <c:pt idx="0">
                  <c:v>Mar</c:v>
                </c:pt>
                <c:pt idx="1">
                  <c:v>Apr</c:v>
                </c:pt>
                <c:pt idx="2">
                  <c:v>May</c:v>
                </c:pt>
                <c:pt idx="3">
                  <c:v>Jun</c:v>
                </c:pt>
                <c:pt idx="4">
                  <c:v>Jul</c:v>
                </c:pt>
                <c:pt idx="5">
                  <c:v>Aug</c:v>
                </c:pt>
                <c:pt idx="6">
                  <c:v>Sept</c:v>
                </c:pt>
                <c:pt idx="7">
                  <c:v>Oct</c:v>
                </c:pt>
                <c:pt idx="8">
                  <c:v>Nov</c:v>
                </c:pt>
                <c:pt idx="9">
                  <c:v>Dec</c:v>
                </c:pt>
                <c:pt idx="10">
                  <c:v>Jan</c:v>
                </c:pt>
                <c:pt idx="11">
                  <c:v>Feb</c:v>
                </c:pt>
              </c:strCache>
            </c:strRef>
          </c:cat>
          <c:val>
            <c:numRef>
              <c:f>'MALL &amp; WODU'!$B$168:$M$168</c:f>
              <c:numCache>
                <c:formatCode>General</c:formatCode>
                <c:ptCount val="12"/>
                <c:pt idx="0">
                  <c:v>142</c:v>
                </c:pt>
                <c:pt idx="1">
                  <c:v>60</c:v>
                </c:pt>
                <c:pt idx="2">
                  <c:v>28</c:v>
                </c:pt>
                <c:pt idx="3">
                  <c:v>69</c:v>
                </c:pt>
                <c:pt idx="4">
                  <c:v>33</c:v>
                </c:pt>
                <c:pt idx="5">
                  <c:v>69</c:v>
                </c:pt>
                <c:pt idx="6">
                  <c:v>62</c:v>
                </c:pt>
                <c:pt idx="7">
                  <c:v>64</c:v>
                </c:pt>
                <c:pt idx="8">
                  <c:v>64</c:v>
                </c:pt>
                <c:pt idx="9">
                  <c:v>73</c:v>
                </c:pt>
                <c:pt idx="10">
                  <c:v>83</c:v>
                </c:pt>
                <c:pt idx="11">
                  <c:v>52</c:v>
                </c:pt>
              </c:numCache>
            </c:numRef>
          </c:val>
          <c:smooth val="1"/>
          <c:extLst>
            <c:ext xmlns:c16="http://schemas.microsoft.com/office/drawing/2014/chart" uri="{C3380CC4-5D6E-409C-BE32-E72D297353CC}">
              <c16:uniqueId val="{00000000-3E45-411E-8995-B17B07C62B77}"/>
            </c:ext>
          </c:extLst>
        </c:ser>
        <c:ser>
          <c:idx val="1"/>
          <c:order val="1"/>
          <c:tx>
            <c:strRef>
              <c:f>'MALL &amp; WODU'!$A$169</c:f>
              <c:strCache>
                <c:ptCount val="1"/>
                <c:pt idx="0">
                  <c:v>mean</c:v>
                </c:pt>
              </c:strCache>
            </c:strRef>
          </c:tx>
          <c:spPr>
            <a:ln w="28575" cap="rnd">
              <a:solidFill>
                <a:schemeClr val="accent2"/>
              </a:solidFill>
              <a:round/>
            </a:ln>
            <a:effectLst/>
          </c:spPr>
          <c:marker>
            <c:symbol val="none"/>
          </c:marker>
          <c:errBars>
            <c:errDir val="y"/>
            <c:errBarType val="both"/>
            <c:errValType val="cust"/>
            <c:noEndCap val="0"/>
            <c:plus>
              <c:numRef>
                <c:f>'MALL &amp; WODU'!$B$171:$M$171</c:f>
                <c:numCache>
                  <c:formatCode>General</c:formatCode>
                  <c:ptCount val="12"/>
                  <c:pt idx="0">
                    <c:v>16.715215747934575</c:v>
                  </c:pt>
                  <c:pt idx="1">
                    <c:v>5.0859795025147321</c:v>
                  </c:pt>
                  <c:pt idx="2">
                    <c:v>6.347828122673139</c:v>
                  </c:pt>
                  <c:pt idx="3">
                    <c:v>9.1377265703784332</c:v>
                  </c:pt>
                  <c:pt idx="4">
                    <c:v>10.910770911122642</c:v>
                  </c:pt>
                  <c:pt idx="5">
                    <c:v>9.7424561530983418</c:v>
                  </c:pt>
                  <c:pt idx="6">
                    <c:v>6.2068334391304445</c:v>
                  </c:pt>
                  <c:pt idx="7">
                    <c:v>12.130245551630731</c:v>
                  </c:pt>
                  <c:pt idx="8">
                    <c:v>11.369224215365763</c:v>
                  </c:pt>
                  <c:pt idx="9">
                    <c:v>17.748239349298849</c:v>
                  </c:pt>
                  <c:pt idx="10">
                    <c:v>15.109202493844604</c:v>
                  </c:pt>
                  <c:pt idx="11">
                    <c:v>34.017969107843903</c:v>
                  </c:pt>
                </c:numCache>
              </c:numRef>
            </c:plus>
            <c:minus>
              <c:numRef>
                <c:f>'MALL &amp; WODU'!$B$171:$M$171</c:f>
                <c:numCache>
                  <c:formatCode>General</c:formatCode>
                  <c:ptCount val="12"/>
                  <c:pt idx="0">
                    <c:v>16.715215747934575</c:v>
                  </c:pt>
                  <c:pt idx="1">
                    <c:v>5.0859795025147321</c:v>
                  </c:pt>
                  <c:pt idx="2">
                    <c:v>6.347828122673139</c:v>
                  </c:pt>
                  <c:pt idx="3">
                    <c:v>9.1377265703784332</c:v>
                  </c:pt>
                  <c:pt idx="4">
                    <c:v>10.910770911122642</c:v>
                  </c:pt>
                  <c:pt idx="5">
                    <c:v>9.7424561530983418</c:v>
                  </c:pt>
                  <c:pt idx="6">
                    <c:v>6.2068334391304445</c:v>
                  </c:pt>
                  <c:pt idx="7">
                    <c:v>12.130245551630731</c:v>
                  </c:pt>
                  <c:pt idx="8">
                    <c:v>11.369224215365763</c:v>
                  </c:pt>
                  <c:pt idx="9">
                    <c:v>17.748239349298849</c:v>
                  </c:pt>
                  <c:pt idx="10">
                    <c:v>15.109202493844604</c:v>
                  </c:pt>
                  <c:pt idx="11">
                    <c:v>34.017969107843903</c:v>
                  </c:pt>
                </c:numCache>
              </c:numRef>
            </c:minus>
            <c:spPr>
              <a:noFill/>
              <a:ln w="9525" cap="flat" cmpd="sng" algn="ctr">
                <a:solidFill>
                  <a:schemeClr val="tx1">
                    <a:lumMod val="65000"/>
                    <a:lumOff val="35000"/>
                  </a:schemeClr>
                </a:solidFill>
                <a:round/>
              </a:ln>
              <a:effectLst/>
            </c:spPr>
          </c:errBars>
          <c:cat>
            <c:strRef>
              <c:f>'MALL &amp; WODU'!$B$167:$M$167</c:f>
              <c:strCache>
                <c:ptCount val="12"/>
                <c:pt idx="0">
                  <c:v>Mar</c:v>
                </c:pt>
                <c:pt idx="1">
                  <c:v>Apr</c:v>
                </c:pt>
                <c:pt idx="2">
                  <c:v>May</c:v>
                </c:pt>
                <c:pt idx="3">
                  <c:v>Jun</c:v>
                </c:pt>
                <c:pt idx="4">
                  <c:v>Jul</c:v>
                </c:pt>
                <c:pt idx="5">
                  <c:v>Aug</c:v>
                </c:pt>
                <c:pt idx="6">
                  <c:v>Sept</c:v>
                </c:pt>
                <c:pt idx="7">
                  <c:v>Oct</c:v>
                </c:pt>
                <c:pt idx="8">
                  <c:v>Nov</c:v>
                </c:pt>
                <c:pt idx="9">
                  <c:v>Dec</c:v>
                </c:pt>
                <c:pt idx="10">
                  <c:v>Jan</c:v>
                </c:pt>
                <c:pt idx="11">
                  <c:v>Feb</c:v>
                </c:pt>
              </c:strCache>
            </c:strRef>
          </c:cat>
          <c:val>
            <c:numRef>
              <c:f>'MALL &amp; WODU'!$B$169:$M$169</c:f>
              <c:numCache>
                <c:formatCode>0</c:formatCode>
                <c:ptCount val="12"/>
                <c:pt idx="0">
                  <c:v>115.25</c:v>
                </c:pt>
                <c:pt idx="1">
                  <c:v>38.75</c:v>
                </c:pt>
                <c:pt idx="2">
                  <c:v>44.125</c:v>
                </c:pt>
                <c:pt idx="3">
                  <c:v>75.625</c:v>
                </c:pt>
                <c:pt idx="4">
                  <c:v>51.125</c:v>
                </c:pt>
                <c:pt idx="5">
                  <c:v>44.857142857142854</c:v>
                </c:pt>
                <c:pt idx="6">
                  <c:v>65.571428571428569</c:v>
                </c:pt>
                <c:pt idx="7">
                  <c:v>81</c:v>
                </c:pt>
                <c:pt idx="8">
                  <c:v>106.66666666666667</c:v>
                </c:pt>
                <c:pt idx="9">
                  <c:v>111</c:v>
                </c:pt>
                <c:pt idx="10">
                  <c:v>155.4</c:v>
                </c:pt>
                <c:pt idx="11">
                  <c:v>166</c:v>
                </c:pt>
              </c:numCache>
            </c:numRef>
          </c:val>
          <c:smooth val="1"/>
          <c:extLst>
            <c:ext xmlns:c16="http://schemas.microsoft.com/office/drawing/2014/chart" uri="{C3380CC4-5D6E-409C-BE32-E72D297353CC}">
              <c16:uniqueId val="{00000001-3E45-411E-8995-B17B07C62B77}"/>
            </c:ext>
          </c:extLst>
        </c:ser>
        <c:dLbls>
          <c:showLegendKey val="0"/>
          <c:showVal val="0"/>
          <c:showCatName val="0"/>
          <c:showSerName val="0"/>
          <c:showPercent val="0"/>
          <c:showBubbleSize val="0"/>
        </c:dLbls>
        <c:smooth val="0"/>
        <c:axId val="708269424"/>
        <c:axId val="708264832"/>
      </c:lineChart>
      <c:catAx>
        <c:axId val="70826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8264832"/>
        <c:crosses val="autoZero"/>
        <c:auto val="1"/>
        <c:lblAlgn val="ctr"/>
        <c:lblOffset val="100"/>
        <c:noMultiLvlLbl val="0"/>
      </c:catAx>
      <c:valAx>
        <c:axId val="708264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Mallard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82694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8. Number of Wood Ducks seen per month in 2023-24 compared to monthly mean numbers (+/-SE) , 2015-16 - 2022-23.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'MALL &amp; WODU'!$A$197:$B$197</c:f>
              <c:strCache>
                <c:ptCount val="2"/>
                <c:pt idx="0">
                  <c:v>2022-23</c:v>
                </c:pt>
              </c:strCache>
            </c:strRef>
          </c:tx>
          <c:spPr>
            <a:ln w="28575" cap="rnd">
              <a:solidFill>
                <a:schemeClr val="accent1"/>
              </a:solidFill>
              <a:round/>
            </a:ln>
            <a:effectLst/>
          </c:spPr>
          <c:marker>
            <c:symbol val="none"/>
          </c:marker>
          <c:cat>
            <c:strRef>
              <c:f>'MALL &amp; WODU'!$C$196:$N$196</c:f>
              <c:strCache>
                <c:ptCount val="12"/>
                <c:pt idx="0">
                  <c:v>Mar</c:v>
                </c:pt>
                <c:pt idx="1">
                  <c:v>Apr</c:v>
                </c:pt>
                <c:pt idx="2">
                  <c:v>May</c:v>
                </c:pt>
                <c:pt idx="3">
                  <c:v>Jun</c:v>
                </c:pt>
                <c:pt idx="4">
                  <c:v>Jul</c:v>
                </c:pt>
                <c:pt idx="5">
                  <c:v>Aug</c:v>
                </c:pt>
                <c:pt idx="6">
                  <c:v>Sept</c:v>
                </c:pt>
                <c:pt idx="7">
                  <c:v>Oct</c:v>
                </c:pt>
                <c:pt idx="8">
                  <c:v>Nov</c:v>
                </c:pt>
                <c:pt idx="9">
                  <c:v>Dec</c:v>
                </c:pt>
                <c:pt idx="10">
                  <c:v>Jan</c:v>
                </c:pt>
                <c:pt idx="11">
                  <c:v>Feb</c:v>
                </c:pt>
              </c:strCache>
            </c:strRef>
          </c:cat>
          <c:val>
            <c:numRef>
              <c:f>'MALL &amp; WODU'!$C$197:$N$197</c:f>
              <c:numCache>
                <c:formatCode>General</c:formatCode>
                <c:ptCount val="12"/>
                <c:pt idx="0">
                  <c:v>6</c:v>
                </c:pt>
                <c:pt idx="1">
                  <c:v>22</c:v>
                </c:pt>
                <c:pt idx="2">
                  <c:v>31</c:v>
                </c:pt>
                <c:pt idx="3">
                  <c:v>62</c:v>
                </c:pt>
                <c:pt idx="4">
                  <c:v>52</c:v>
                </c:pt>
                <c:pt idx="5">
                  <c:v>27</c:v>
                </c:pt>
                <c:pt idx="6">
                  <c:v>44</c:v>
                </c:pt>
                <c:pt idx="7">
                  <c:v>17</c:v>
                </c:pt>
                <c:pt idx="8">
                  <c:v>12</c:v>
                </c:pt>
                <c:pt idx="9">
                  <c:v>0</c:v>
                </c:pt>
                <c:pt idx="10">
                  <c:v>1</c:v>
                </c:pt>
                <c:pt idx="11">
                  <c:v>0</c:v>
                </c:pt>
              </c:numCache>
            </c:numRef>
          </c:val>
          <c:smooth val="1"/>
          <c:extLst>
            <c:ext xmlns:c16="http://schemas.microsoft.com/office/drawing/2014/chart" uri="{C3380CC4-5D6E-409C-BE32-E72D297353CC}">
              <c16:uniqueId val="{00000000-C335-418F-962E-8A6A6D767297}"/>
            </c:ext>
          </c:extLst>
        </c:ser>
        <c:ser>
          <c:idx val="1"/>
          <c:order val="1"/>
          <c:tx>
            <c:strRef>
              <c:f>'MALL &amp; WODU'!$A$198:$B$198</c:f>
              <c:strCache>
                <c:ptCount val="2"/>
                <c:pt idx="0">
                  <c:v>mean</c:v>
                </c:pt>
              </c:strCache>
            </c:strRef>
          </c:tx>
          <c:spPr>
            <a:ln w="28575" cap="rnd">
              <a:solidFill>
                <a:schemeClr val="accent2"/>
              </a:solidFill>
              <a:round/>
            </a:ln>
            <a:effectLst/>
          </c:spPr>
          <c:marker>
            <c:symbol val="none"/>
          </c:marker>
          <c:errBars>
            <c:errDir val="y"/>
            <c:errBarType val="both"/>
            <c:errValType val="cust"/>
            <c:noEndCap val="0"/>
            <c:plus>
              <c:numRef>
                <c:f>'MALL &amp; WODU'!$C$200:$N$200</c:f>
                <c:numCache>
                  <c:formatCode>General</c:formatCode>
                  <c:ptCount val="12"/>
                  <c:pt idx="0">
                    <c:v>1.1220677985658054</c:v>
                  </c:pt>
                  <c:pt idx="1">
                    <c:v>0.89389463531650026</c:v>
                  </c:pt>
                  <c:pt idx="2">
                    <c:v>2.0029296240485479</c:v>
                  </c:pt>
                  <c:pt idx="3">
                    <c:v>2.1054955189088571</c:v>
                  </c:pt>
                  <c:pt idx="4">
                    <c:v>2.3075051098389303</c:v>
                  </c:pt>
                  <c:pt idx="5">
                    <c:v>3.7238568225096271</c:v>
                  </c:pt>
                  <c:pt idx="6">
                    <c:v>2.7411473672330877</c:v>
                  </c:pt>
                  <c:pt idx="7">
                    <c:v>1.6786980701973639</c:v>
                  </c:pt>
                  <c:pt idx="8">
                    <c:v>1.6982717639197153</c:v>
                  </c:pt>
                  <c:pt idx="9">
                    <c:v>1.4200938936093861</c:v>
                  </c:pt>
                  <c:pt idx="10">
                    <c:v>2.4734958698533984</c:v>
                  </c:pt>
                  <c:pt idx="11">
                    <c:v>4.3256341860022234</c:v>
                  </c:pt>
                </c:numCache>
              </c:numRef>
            </c:plus>
            <c:minus>
              <c:numRef>
                <c:f>'MALL &amp; WODU'!$C$200:$N$200</c:f>
                <c:numCache>
                  <c:formatCode>General</c:formatCode>
                  <c:ptCount val="12"/>
                  <c:pt idx="0">
                    <c:v>1.1220677985658054</c:v>
                  </c:pt>
                  <c:pt idx="1">
                    <c:v>0.89389463531650026</c:v>
                  </c:pt>
                  <c:pt idx="2">
                    <c:v>2.0029296240485479</c:v>
                  </c:pt>
                  <c:pt idx="3">
                    <c:v>2.1054955189088571</c:v>
                  </c:pt>
                  <c:pt idx="4">
                    <c:v>2.3075051098389303</c:v>
                  </c:pt>
                  <c:pt idx="5">
                    <c:v>3.7238568225096271</c:v>
                  </c:pt>
                  <c:pt idx="6">
                    <c:v>2.7411473672330877</c:v>
                  </c:pt>
                  <c:pt idx="7">
                    <c:v>1.6786980701973639</c:v>
                  </c:pt>
                  <c:pt idx="8">
                    <c:v>1.6982717639197153</c:v>
                  </c:pt>
                  <c:pt idx="9">
                    <c:v>1.4200938936093861</c:v>
                  </c:pt>
                  <c:pt idx="10">
                    <c:v>2.4734958698533984</c:v>
                  </c:pt>
                  <c:pt idx="11">
                    <c:v>4.3256341860022234</c:v>
                  </c:pt>
                </c:numCache>
              </c:numRef>
            </c:minus>
            <c:spPr>
              <a:noFill/>
              <a:ln w="9525" cap="flat" cmpd="sng" algn="ctr">
                <a:solidFill>
                  <a:schemeClr val="tx1">
                    <a:lumMod val="65000"/>
                    <a:lumOff val="35000"/>
                  </a:schemeClr>
                </a:solidFill>
                <a:round/>
              </a:ln>
              <a:effectLst/>
            </c:spPr>
          </c:errBars>
          <c:cat>
            <c:strRef>
              <c:f>'MALL &amp; WODU'!$C$196:$N$196</c:f>
              <c:strCache>
                <c:ptCount val="12"/>
                <c:pt idx="0">
                  <c:v>Mar</c:v>
                </c:pt>
                <c:pt idx="1">
                  <c:v>Apr</c:v>
                </c:pt>
                <c:pt idx="2">
                  <c:v>May</c:v>
                </c:pt>
                <c:pt idx="3">
                  <c:v>Jun</c:v>
                </c:pt>
                <c:pt idx="4">
                  <c:v>Jul</c:v>
                </c:pt>
                <c:pt idx="5">
                  <c:v>Aug</c:v>
                </c:pt>
                <c:pt idx="6">
                  <c:v>Sept</c:v>
                </c:pt>
                <c:pt idx="7">
                  <c:v>Oct</c:v>
                </c:pt>
                <c:pt idx="8">
                  <c:v>Nov</c:v>
                </c:pt>
                <c:pt idx="9">
                  <c:v>Dec</c:v>
                </c:pt>
                <c:pt idx="10">
                  <c:v>Jan</c:v>
                </c:pt>
                <c:pt idx="11">
                  <c:v>Feb</c:v>
                </c:pt>
              </c:strCache>
            </c:strRef>
          </c:cat>
          <c:val>
            <c:numRef>
              <c:f>'MALL &amp; WODU'!$C$198:$N$198</c:f>
              <c:numCache>
                <c:formatCode>0</c:formatCode>
                <c:ptCount val="12"/>
                <c:pt idx="0">
                  <c:v>17.75</c:v>
                </c:pt>
                <c:pt idx="1">
                  <c:v>18.75</c:v>
                </c:pt>
                <c:pt idx="2">
                  <c:v>23.75</c:v>
                </c:pt>
                <c:pt idx="3">
                  <c:v>27.125</c:v>
                </c:pt>
                <c:pt idx="4">
                  <c:v>27.125</c:v>
                </c:pt>
                <c:pt idx="5">
                  <c:v>36.571428571428569</c:v>
                </c:pt>
                <c:pt idx="6">
                  <c:v>41.75</c:v>
                </c:pt>
                <c:pt idx="7">
                  <c:v>29.714285714285715</c:v>
                </c:pt>
                <c:pt idx="8">
                  <c:v>26.166666666666668</c:v>
                </c:pt>
                <c:pt idx="9">
                  <c:v>9.25</c:v>
                </c:pt>
                <c:pt idx="10">
                  <c:v>12.4</c:v>
                </c:pt>
                <c:pt idx="11">
                  <c:v>11.666666666666666</c:v>
                </c:pt>
              </c:numCache>
            </c:numRef>
          </c:val>
          <c:smooth val="1"/>
          <c:extLst>
            <c:ext xmlns:c16="http://schemas.microsoft.com/office/drawing/2014/chart" uri="{C3380CC4-5D6E-409C-BE32-E72D297353CC}">
              <c16:uniqueId val="{00000001-C335-418F-962E-8A6A6D767297}"/>
            </c:ext>
          </c:extLst>
        </c:ser>
        <c:dLbls>
          <c:showLegendKey val="0"/>
          <c:showVal val="0"/>
          <c:showCatName val="0"/>
          <c:showSerName val="0"/>
          <c:showPercent val="0"/>
          <c:showBubbleSize val="0"/>
        </c:dLbls>
        <c:smooth val="0"/>
        <c:axId val="724495336"/>
        <c:axId val="724490088"/>
      </c:lineChart>
      <c:catAx>
        <c:axId val="724495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4490088"/>
        <c:crosses val="autoZero"/>
        <c:auto val="1"/>
        <c:lblAlgn val="ctr"/>
        <c:lblOffset val="100"/>
        <c:noMultiLvlLbl val="0"/>
      </c:catAx>
      <c:valAx>
        <c:axId val="72449008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Wood Ducks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44953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9. Rates of use of waterbodies (bird-use months / ha) by Waterbirds for surveys from 2015-16 to 2023-24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'Bird Use Days'!$C$73:$D$73</c:f>
              <c:strCache>
                <c:ptCount val="2"/>
              </c:strCache>
            </c:strRef>
          </c:tx>
          <c:spPr>
            <a:solidFill>
              <a:schemeClr val="accent1"/>
            </a:solidFill>
            <a:ln>
              <a:noFill/>
            </a:ln>
            <a:effectLst/>
          </c:spPr>
          <c:invertIfNegative val="0"/>
          <c:cat>
            <c:strRef>
              <c:f>'Bird Use Days'!$E$72:$U$72</c:f>
              <c:strCache>
                <c:ptCount val="17"/>
                <c:pt idx="0">
                  <c:v> 2015-16</c:v>
                </c:pt>
                <c:pt idx="2">
                  <c:v> 2016-17</c:v>
                </c:pt>
                <c:pt idx="4">
                  <c:v> 2017-18</c:v>
                </c:pt>
                <c:pt idx="6">
                  <c:v>2018-19</c:v>
                </c:pt>
                <c:pt idx="8">
                  <c:v> 2019-20</c:v>
                </c:pt>
                <c:pt idx="10">
                  <c:v>2020-21</c:v>
                </c:pt>
                <c:pt idx="12">
                  <c:v> 2021-22</c:v>
                </c:pt>
                <c:pt idx="14">
                  <c:v>2022-23</c:v>
                </c:pt>
                <c:pt idx="16">
                  <c:v>2023-24</c:v>
                </c:pt>
              </c:strCache>
            </c:strRef>
          </c:cat>
          <c:val>
            <c:numRef>
              <c:f>'Bird Use Days'!$E$73:$S$73</c:f>
              <c:numCache>
                <c:formatCode>General</c:formatCode>
                <c:ptCount val="15"/>
              </c:numCache>
            </c:numRef>
          </c:val>
          <c:extLst>
            <c:ext xmlns:c16="http://schemas.microsoft.com/office/drawing/2014/chart" uri="{C3380CC4-5D6E-409C-BE32-E72D297353CC}">
              <c16:uniqueId val="{00000000-B177-4625-9366-AFF19233340A}"/>
            </c:ext>
          </c:extLst>
        </c:ser>
        <c:ser>
          <c:idx val="1"/>
          <c:order val="1"/>
          <c:tx>
            <c:strRef>
              <c:f>'Bird Use Days'!$C$74:$D$74</c:f>
              <c:strCache>
                <c:ptCount val="2"/>
                <c:pt idx="0">
                  <c:v>Ellis</c:v>
                </c:pt>
              </c:strCache>
            </c:strRef>
          </c:tx>
          <c:spPr>
            <a:solidFill>
              <a:schemeClr val="accent2"/>
            </a:solidFill>
            <a:ln>
              <a:noFill/>
            </a:ln>
            <a:effectLst/>
          </c:spPr>
          <c:invertIfNegative val="0"/>
          <c:cat>
            <c:strRef>
              <c:f>'Bird Use Days'!$E$72:$U$72</c:f>
              <c:strCache>
                <c:ptCount val="17"/>
                <c:pt idx="0">
                  <c:v> 2015-16</c:v>
                </c:pt>
                <c:pt idx="2">
                  <c:v> 2016-17</c:v>
                </c:pt>
                <c:pt idx="4">
                  <c:v> 2017-18</c:v>
                </c:pt>
                <c:pt idx="6">
                  <c:v>2018-19</c:v>
                </c:pt>
                <c:pt idx="8">
                  <c:v> 2019-20</c:v>
                </c:pt>
                <c:pt idx="10">
                  <c:v>2020-21</c:v>
                </c:pt>
                <c:pt idx="12">
                  <c:v> 2021-22</c:v>
                </c:pt>
                <c:pt idx="14">
                  <c:v>2022-23</c:v>
                </c:pt>
                <c:pt idx="16">
                  <c:v>2023-24</c:v>
                </c:pt>
              </c:strCache>
            </c:strRef>
          </c:cat>
          <c:val>
            <c:numRef>
              <c:f>'Bird Use Days'!$E$74:$U$74</c:f>
              <c:numCache>
                <c:formatCode>General</c:formatCode>
                <c:ptCount val="17"/>
                <c:pt idx="0" formatCode="0">
                  <c:v>464</c:v>
                </c:pt>
                <c:pt idx="2" formatCode="0">
                  <c:v>768</c:v>
                </c:pt>
                <c:pt idx="4" formatCode="0">
                  <c:v>263</c:v>
                </c:pt>
                <c:pt idx="6" formatCode="0">
                  <c:v>263</c:v>
                </c:pt>
                <c:pt idx="8" formatCode="0">
                  <c:v>275</c:v>
                </c:pt>
                <c:pt idx="10" formatCode="0">
                  <c:v>248</c:v>
                </c:pt>
                <c:pt idx="12" formatCode="0">
                  <c:v>229</c:v>
                </c:pt>
                <c:pt idx="14">
                  <c:v>201</c:v>
                </c:pt>
                <c:pt idx="16">
                  <c:v>364</c:v>
                </c:pt>
              </c:numCache>
            </c:numRef>
          </c:val>
          <c:extLst>
            <c:ext xmlns:c16="http://schemas.microsoft.com/office/drawing/2014/chart" uri="{C3380CC4-5D6E-409C-BE32-E72D297353CC}">
              <c16:uniqueId val="{00000001-B177-4625-9366-AFF19233340A}"/>
            </c:ext>
          </c:extLst>
        </c:ser>
        <c:ser>
          <c:idx val="2"/>
          <c:order val="2"/>
          <c:tx>
            <c:strRef>
              <c:f>'Bird Use Days'!$C$75:$D$75</c:f>
              <c:strCache>
                <c:ptCount val="2"/>
                <c:pt idx="0">
                  <c:v>Warren</c:v>
                </c:pt>
              </c:strCache>
            </c:strRef>
          </c:tx>
          <c:spPr>
            <a:solidFill>
              <a:schemeClr val="accent3"/>
            </a:solidFill>
            <a:ln>
              <a:noFill/>
            </a:ln>
            <a:effectLst/>
          </c:spPr>
          <c:invertIfNegative val="0"/>
          <c:cat>
            <c:strRef>
              <c:f>'Bird Use Days'!$E$72:$U$72</c:f>
              <c:strCache>
                <c:ptCount val="17"/>
                <c:pt idx="0">
                  <c:v> 2015-16</c:v>
                </c:pt>
                <c:pt idx="2">
                  <c:v> 2016-17</c:v>
                </c:pt>
                <c:pt idx="4">
                  <c:v> 2017-18</c:v>
                </c:pt>
                <c:pt idx="6">
                  <c:v>2018-19</c:v>
                </c:pt>
                <c:pt idx="8">
                  <c:v> 2019-20</c:v>
                </c:pt>
                <c:pt idx="10">
                  <c:v>2020-21</c:v>
                </c:pt>
                <c:pt idx="12">
                  <c:v> 2021-22</c:v>
                </c:pt>
                <c:pt idx="14">
                  <c:v>2022-23</c:v>
                </c:pt>
                <c:pt idx="16">
                  <c:v>2023-24</c:v>
                </c:pt>
              </c:strCache>
            </c:strRef>
          </c:cat>
          <c:val>
            <c:numRef>
              <c:f>'Bird Use Days'!$E$75:$U$75</c:f>
              <c:numCache>
                <c:formatCode>General</c:formatCode>
                <c:ptCount val="17"/>
                <c:pt idx="0" formatCode="0">
                  <c:v>198.35164835164835</c:v>
                </c:pt>
                <c:pt idx="2" formatCode="0">
                  <c:v>257.14285714285711</c:v>
                </c:pt>
                <c:pt idx="4" formatCode="0">
                  <c:v>531.25</c:v>
                </c:pt>
                <c:pt idx="6" formatCode="0">
                  <c:v>371.66895604395603</c:v>
                </c:pt>
                <c:pt idx="8" formatCode="0">
                  <c:v>482.98849587912088</c:v>
                </c:pt>
                <c:pt idx="10" formatCode="0">
                  <c:v>428.67015796703294</c:v>
                </c:pt>
                <c:pt idx="12" formatCode="0">
                  <c:v>453.3447265625</c:v>
                </c:pt>
                <c:pt idx="14">
                  <c:v>383</c:v>
                </c:pt>
                <c:pt idx="16">
                  <c:v>258</c:v>
                </c:pt>
              </c:numCache>
            </c:numRef>
          </c:val>
          <c:extLst>
            <c:ext xmlns:c16="http://schemas.microsoft.com/office/drawing/2014/chart" uri="{C3380CC4-5D6E-409C-BE32-E72D297353CC}">
              <c16:uniqueId val="{00000002-B177-4625-9366-AFF19233340A}"/>
            </c:ext>
          </c:extLst>
        </c:ser>
        <c:ser>
          <c:idx val="3"/>
          <c:order val="3"/>
          <c:tx>
            <c:strRef>
              <c:f>'Bird Use Days'!$C$76:$D$76</c:f>
              <c:strCache>
                <c:ptCount val="2"/>
                <c:pt idx="0">
                  <c:v>Kinney</c:v>
                </c:pt>
              </c:strCache>
            </c:strRef>
          </c:tx>
          <c:spPr>
            <a:solidFill>
              <a:schemeClr val="accent4"/>
            </a:solidFill>
            <a:ln>
              <a:noFill/>
            </a:ln>
            <a:effectLst/>
          </c:spPr>
          <c:invertIfNegative val="0"/>
          <c:cat>
            <c:strRef>
              <c:f>'Bird Use Days'!$E$72:$U$72</c:f>
              <c:strCache>
                <c:ptCount val="17"/>
                <c:pt idx="0">
                  <c:v> 2015-16</c:v>
                </c:pt>
                <c:pt idx="2">
                  <c:v> 2016-17</c:v>
                </c:pt>
                <c:pt idx="4">
                  <c:v> 2017-18</c:v>
                </c:pt>
                <c:pt idx="6">
                  <c:v>2018-19</c:v>
                </c:pt>
                <c:pt idx="8">
                  <c:v> 2019-20</c:v>
                </c:pt>
                <c:pt idx="10">
                  <c:v>2020-21</c:v>
                </c:pt>
                <c:pt idx="12">
                  <c:v> 2021-22</c:v>
                </c:pt>
                <c:pt idx="14">
                  <c:v>2022-23</c:v>
                </c:pt>
                <c:pt idx="16">
                  <c:v>2023-24</c:v>
                </c:pt>
              </c:strCache>
            </c:strRef>
          </c:cat>
          <c:val>
            <c:numRef>
              <c:f>'Bird Use Days'!$E$76:$U$76</c:f>
              <c:numCache>
                <c:formatCode>General</c:formatCode>
                <c:ptCount val="17"/>
                <c:pt idx="0" formatCode="0">
                  <c:v>50.991501416430594</c:v>
                </c:pt>
                <c:pt idx="2" formatCode="0">
                  <c:v>96.317280453257794</c:v>
                </c:pt>
                <c:pt idx="4" formatCode="0">
                  <c:v>158.64022662889519</c:v>
                </c:pt>
                <c:pt idx="6" formatCode="0">
                  <c:v>311.614730878187</c:v>
                </c:pt>
                <c:pt idx="8" formatCode="0">
                  <c:v>271.95467422096317</c:v>
                </c:pt>
                <c:pt idx="10" formatCode="0">
                  <c:v>263.4560906515581</c:v>
                </c:pt>
                <c:pt idx="12" formatCode="0">
                  <c:v>271.95467422096317</c:v>
                </c:pt>
                <c:pt idx="14">
                  <c:v>164</c:v>
                </c:pt>
                <c:pt idx="16">
                  <c:v>198</c:v>
                </c:pt>
              </c:numCache>
            </c:numRef>
          </c:val>
          <c:extLst>
            <c:ext xmlns:c16="http://schemas.microsoft.com/office/drawing/2014/chart" uri="{C3380CC4-5D6E-409C-BE32-E72D297353CC}">
              <c16:uniqueId val="{00000003-B177-4625-9366-AFF19233340A}"/>
            </c:ext>
          </c:extLst>
        </c:ser>
        <c:ser>
          <c:idx val="4"/>
          <c:order val="4"/>
          <c:tx>
            <c:strRef>
              <c:f>'Bird Use Days'!$C$77:$D$77</c:f>
              <c:strCache>
                <c:ptCount val="2"/>
                <c:pt idx="0">
                  <c:v>Falcon</c:v>
                </c:pt>
              </c:strCache>
            </c:strRef>
          </c:tx>
          <c:spPr>
            <a:solidFill>
              <a:schemeClr val="accent5"/>
            </a:solidFill>
            <a:ln>
              <a:noFill/>
            </a:ln>
            <a:effectLst/>
          </c:spPr>
          <c:invertIfNegative val="0"/>
          <c:cat>
            <c:strRef>
              <c:f>'Bird Use Days'!$E$72:$U$72</c:f>
              <c:strCache>
                <c:ptCount val="17"/>
                <c:pt idx="0">
                  <c:v> 2015-16</c:v>
                </c:pt>
                <c:pt idx="2">
                  <c:v> 2016-17</c:v>
                </c:pt>
                <c:pt idx="4">
                  <c:v> 2017-18</c:v>
                </c:pt>
                <c:pt idx="6">
                  <c:v>2018-19</c:v>
                </c:pt>
                <c:pt idx="8">
                  <c:v> 2019-20</c:v>
                </c:pt>
                <c:pt idx="10">
                  <c:v>2020-21</c:v>
                </c:pt>
                <c:pt idx="12">
                  <c:v> 2021-22</c:v>
                </c:pt>
                <c:pt idx="14">
                  <c:v>2022-23</c:v>
                </c:pt>
                <c:pt idx="16">
                  <c:v>2023-24</c:v>
                </c:pt>
              </c:strCache>
            </c:strRef>
          </c:cat>
          <c:val>
            <c:numRef>
              <c:f>'Bird Use Days'!$E$77:$U$77</c:f>
              <c:numCache>
                <c:formatCode>General</c:formatCode>
                <c:ptCount val="17"/>
                <c:pt idx="0" formatCode="0">
                  <c:v>237.9603399433428</c:v>
                </c:pt>
                <c:pt idx="2" formatCode="0">
                  <c:v>651.55807365439102</c:v>
                </c:pt>
                <c:pt idx="4" formatCode="0">
                  <c:v>1252.1246458923513</c:v>
                </c:pt>
                <c:pt idx="6" formatCode="0">
                  <c:v>1889.5184135977338</c:v>
                </c:pt>
                <c:pt idx="8" formatCode="0">
                  <c:v>2079.3201133144476</c:v>
                </c:pt>
                <c:pt idx="10" formatCode="0">
                  <c:v>2104.8158640226629</c:v>
                </c:pt>
                <c:pt idx="12" formatCode="0">
                  <c:v>1481.586402266289</c:v>
                </c:pt>
                <c:pt idx="14">
                  <c:v>1567</c:v>
                </c:pt>
                <c:pt idx="16">
                  <c:v>2113</c:v>
                </c:pt>
              </c:numCache>
            </c:numRef>
          </c:val>
          <c:extLst>
            <c:ext xmlns:c16="http://schemas.microsoft.com/office/drawing/2014/chart" uri="{C3380CC4-5D6E-409C-BE32-E72D297353CC}">
              <c16:uniqueId val="{00000004-B177-4625-9366-AFF19233340A}"/>
            </c:ext>
          </c:extLst>
        </c:ser>
        <c:ser>
          <c:idx val="5"/>
          <c:order val="5"/>
          <c:tx>
            <c:strRef>
              <c:f>'Bird Use Days'!$C$78:$D$78</c:f>
              <c:strCache>
                <c:ptCount val="2"/>
                <c:pt idx="0">
                  <c:v>Brandon</c:v>
                </c:pt>
              </c:strCache>
            </c:strRef>
          </c:tx>
          <c:spPr>
            <a:solidFill>
              <a:schemeClr val="accent6"/>
            </a:solidFill>
            <a:ln>
              <a:noFill/>
            </a:ln>
            <a:effectLst/>
          </c:spPr>
          <c:invertIfNegative val="0"/>
          <c:cat>
            <c:strRef>
              <c:f>'Bird Use Days'!$E$72:$U$72</c:f>
              <c:strCache>
                <c:ptCount val="17"/>
                <c:pt idx="0">
                  <c:v> 2015-16</c:v>
                </c:pt>
                <c:pt idx="2">
                  <c:v> 2016-17</c:v>
                </c:pt>
                <c:pt idx="4">
                  <c:v> 2017-18</c:v>
                </c:pt>
                <c:pt idx="6">
                  <c:v>2018-19</c:v>
                </c:pt>
                <c:pt idx="8">
                  <c:v> 2019-20</c:v>
                </c:pt>
                <c:pt idx="10">
                  <c:v>2020-21</c:v>
                </c:pt>
                <c:pt idx="12">
                  <c:v> 2021-22</c:v>
                </c:pt>
                <c:pt idx="14">
                  <c:v>2022-23</c:v>
                </c:pt>
                <c:pt idx="16">
                  <c:v>2023-24</c:v>
                </c:pt>
              </c:strCache>
            </c:strRef>
          </c:cat>
          <c:val>
            <c:numRef>
              <c:f>'Bird Use Days'!$E$78:$U$78</c:f>
              <c:numCache>
                <c:formatCode>General</c:formatCode>
                <c:ptCount val="17"/>
                <c:pt idx="0" formatCode="0">
                  <c:v>107.5</c:v>
                </c:pt>
                <c:pt idx="2" formatCode="0">
                  <c:v>317.5</c:v>
                </c:pt>
                <c:pt idx="4" formatCode="0">
                  <c:v>216.25</c:v>
                </c:pt>
                <c:pt idx="6" formatCode="0">
                  <c:v>252.5</c:v>
                </c:pt>
                <c:pt idx="8" formatCode="0">
                  <c:v>332.5</c:v>
                </c:pt>
                <c:pt idx="10" formatCode="0">
                  <c:v>500</c:v>
                </c:pt>
                <c:pt idx="12" formatCode="0">
                  <c:v>312.5</c:v>
                </c:pt>
                <c:pt idx="14">
                  <c:v>230</c:v>
                </c:pt>
                <c:pt idx="16">
                  <c:v>295</c:v>
                </c:pt>
              </c:numCache>
            </c:numRef>
          </c:val>
          <c:extLst>
            <c:ext xmlns:c16="http://schemas.microsoft.com/office/drawing/2014/chart" uri="{C3380CC4-5D6E-409C-BE32-E72D297353CC}">
              <c16:uniqueId val="{00000005-B177-4625-9366-AFF19233340A}"/>
            </c:ext>
          </c:extLst>
        </c:ser>
        <c:ser>
          <c:idx val="6"/>
          <c:order val="6"/>
          <c:tx>
            <c:strRef>
              <c:f>'Bird Use Days'!$C$79:$D$79</c:f>
              <c:strCache>
                <c:ptCount val="2"/>
                <c:pt idx="0">
                  <c:v>Yorkton</c:v>
                </c:pt>
              </c:strCache>
            </c:strRef>
          </c:tx>
          <c:spPr>
            <a:solidFill>
              <a:schemeClr val="accent1">
                <a:lumMod val="60000"/>
              </a:schemeClr>
            </a:solidFill>
            <a:ln>
              <a:noFill/>
            </a:ln>
            <a:effectLst/>
          </c:spPr>
          <c:invertIfNegative val="0"/>
          <c:cat>
            <c:strRef>
              <c:f>'Bird Use Days'!$E$72:$U$72</c:f>
              <c:strCache>
                <c:ptCount val="17"/>
                <c:pt idx="0">
                  <c:v> 2015-16</c:v>
                </c:pt>
                <c:pt idx="2">
                  <c:v> 2016-17</c:v>
                </c:pt>
                <c:pt idx="4">
                  <c:v> 2017-18</c:v>
                </c:pt>
                <c:pt idx="6">
                  <c:v>2018-19</c:v>
                </c:pt>
                <c:pt idx="8">
                  <c:v> 2019-20</c:v>
                </c:pt>
                <c:pt idx="10">
                  <c:v>2020-21</c:v>
                </c:pt>
                <c:pt idx="12">
                  <c:v> 2021-22</c:v>
                </c:pt>
                <c:pt idx="14">
                  <c:v>2022-23</c:v>
                </c:pt>
                <c:pt idx="16">
                  <c:v>2023-24</c:v>
                </c:pt>
              </c:strCache>
            </c:strRef>
          </c:cat>
          <c:val>
            <c:numRef>
              <c:f>'Bird Use Days'!$E$79:$U$79</c:f>
              <c:numCache>
                <c:formatCode>General</c:formatCode>
                <c:ptCount val="17"/>
                <c:pt idx="0" formatCode="0">
                  <c:v>152.77899343544857</c:v>
                </c:pt>
                <c:pt idx="2" formatCode="0">
                  <c:v>145.07658643326039</c:v>
                </c:pt>
                <c:pt idx="4" formatCode="0">
                  <c:v>145.95185995623632</c:v>
                </c:pt>
                <c:pt idx="6" formatCode="0">
                  <c:v>174.61706783369803</c:v>
                </c:pt>
                <c:pt idx="8" formatCode="0">
                  <c:v>222.75711159737418</c:v>
                </c:pt>
                <c:pt idx="10" formatCode="0">
                  <c:v>346.38949671772428</c:v>
                </c:pt>
                <c:pt idx="12" formatCode="0">
                  <c:v>386.87089715536104</c:v>
                </c:pt>
                <c:pt idx="14">
                  <c:v>270</c:v>
                </c:pt>
                <c:pt idx="16">
                  <c:v>307</c:v>
                </c:pt>
              </c:numCache>
            </c:numRef>
          </c:val>
          <c:extLst>
            <c:ext xmlns:c16="http://schemas.microsoft.com/office/drawing/2014/chart" uri="{C3380CC4-5D6E-409C-BE32-E72D297353CC}">
              <c16:uniqueId val="{00000006-B177-4625-9366-AFF19233340A}"/>
            </c:ext>
          </c:extLst>
        </c:ser>
        <c:dLbls>
          <c:showLegendKey val="0"/>
          <c:showVal val="0"/>
          <c:showCatName val="0"/>
          <c:showSerName val="0"/>
          <c:showPercent val="0"/>
          <c:showBubbleSize val="0"/>
        </c:dLbls>
        <c:gapWidth val="150"/>
        <c:axId val="688776392"/>
        <c:axId val="688777048"/>
      </c:barChart>
      <c:catAx>
        <c:axId val="688776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777048"/>
        <c:crosses val="autoZero"/>
        <c:auto val="1"/>
        <c:lblAlgn val="ctr"/>
        <c:lblOffset val="100"/>
        <c:noMultiLvlLbl val="0"/>
      </c:catAx>
      <c:valAx>
        <c:axId val="688777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Bird-use months / 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776392"/>
        <c:crosses val="autoZero"/>
        <c:crossBetween val="between"/>
      </c:valAx>
      <c:spPr>
        <a:noFill/>
        <a:ln>
          <a:noFill/>
        </a:ln>
        <a:effectLst/>
      </c:spPr>
    </c:plotArea>
    <c:legend>
      <c:legendPos val="r"/>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ACCD2-6EF4-4AC6-A593-CF856E8C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2046</Words>
  <Characters>11665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Glenda Ross</cp:lastModifiedBy>
  <cp:revision>2</cp:revision>
  <dcterms:created xsi:type="dcterms:W3CDTF">2024-03-09T03:53:00Z</dcterms:created>
  <dcterms:modified xsi:type="dcterms:W3CDTF">2024-03-09T03:53:00Z</dcterms:modified>
</cp:coreProperties>
</file>